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7D" w:rsidRPr="002E0296" w:rsidRDefault="003F287D" w:rsidP="002E0296">
      <w:pPr>
        <w:tabs>
          <w:tab w:val="left" w:pos="9072"/>
        </w:tabs>
        <w:spacing w:after="0"/>
        <w:ind w:right="-28"/>
        <w:jc w:val="right"/>
        <w:rPr>
          <w:rFonts w:ascii="Times New Roman" w:hAnsi="Times New Roman"/>
          <w:sz w:val="24"/>
          <w:szCs w:val="24"/>
        </w:rPr>
      </w:pPr>
      <w:r w:rsidRPr="002E0296">
        <w:rPr>
          <w:rFonts w:ascii="Times New Roman" w:hAnsi="Times New Roman"/>
          <w:sz w:val="24"/>
          <w:szCs w:val="24"/>
        </w:rPr>
        <w:t>Приложение 2</w:t>
      </w:r>
    </w:p>
    <w:p w:rsidR="003F287D" w:rsidRPr="002E0296" w:rsidRDefault="003F287D" w:rsidP="005775EC">
      <w:pPr>
        <w:tabs>
          <w:tab w:val="left" w:pos="9072"/>
        </w:tabs>
        <w:spacing w:after="0" w:line="240" w:lineRule="auto"/>
        <w:ind w:right="-28"/>
        <w:jc w:val="center"/>
        <w:rPr>
          <w:rFonts w:ascii="Times New Roman" w:hAnsi="Times New Roman"/>
          <w:b/>
          <w:sz w:val="24"/>
          <w:szCs w:val="24"/>
        </w:rPr>
      </w:pPr>
      <w:bookmarkStart w:id="0" w:name="_GoBack"/>
      <w:bookmarkEnd w:id="0"/>
      <w:r w:rsidRPr="002E0296">
        <w:rPr>
          <w:rFonts w:ascii="Times New Roman" w:hAnsi="Times New Roman"/>
          <w:b/>
          <w:sz w:val="24"/>
          <w:szCs w:val="24"/>
        </w:rPr>
        <w:t>Перечень нормативных правовых актов или их отдельных частей, содержащих обязательные требования, оценка</w:t>
      </w:r>
    </w:p>
    <w:p w:rsidR="003F287D" w:rsidRPr="002E0296" w:rsidRDefault="003F287D" w:rsidP="005775EC">
      <w:pPr>
        <w:tabs>
          <w:tab w:val="left" w:pos="9072"/>
        </w:tabs>
        <w:spacing w:line="240" w:lineRule="auto"/>
        <w:ind w:right="-31"/>
        <w:jc w:val="center"/>
        <w:rPr>
          <w:rFonts w:ascii="Times New Roman" w:hAnsi="Times New Roman"/>
          <w:b/>
          <w:sz w:val="24"/>
          <w:szCs w:val="24"/>
        </w:rPr>
      </w:pPr>
      <w:r w:rsidRPr="002E0296">
        <w:rPr>
          <w:rFonts w:ascii="Times New Roman" w:hAnsi="Times New Roman"/>
          <w:b/>
          <w:sz w:val="24"/>
          <w:szCs w:val="24"/>
        </w:rPr>
        <w:t>соблюдения которых является предметом муниципального контроля за сохранностью автомобильных дорог местного значения</w:t>
      </w:r>
      <w:r w:rsidRPr="002E0296">
        <w:rPr>
          <w:rFonts w:ascii="Times New Roman" w:hAnsi="Times New Roman"/>
          <w:sz w:val="24"/>
          <w:szCs w:val="24"/>
        </w:rPr>
        <w:t xml:space="preserve"> </w:t>
      </w:r>
      <w:r w:rsidRPr="002E0296">
        <w:rPr>
          <w:rFonts w:ascii="Times New Roman" w:hAnsi="Times New Roman"/>
          <w:b/>
          <w:sz w:val="24"/>
          <w:szCs w:val="24"/>
        </w:rPr>
        <w:t xml:space="preserve">в границах населенных пунктов муниципального образования </w:t>
      </w:r>
      <w:proofErr w:type="spellStart"/>
      <w:r w:rsidR="006C2B38">
        <w:rPr>
          <w:rFonts w:ascii="Times New Roman" w:hAnsi="Times New Roman"/>
          <w:b/>
          <w:sz w:val="24"/>
          <w:szCs w:val="24"/>
        </w:rPr>
        <w:t>Никулятское</w:t>
      </w:r>
      <w:proofErr w:type="spellEnd"/>
      <w:r w:rsidR="006C2B38">
        <w:rPr>
          <w:rFonts w:ascii="Times New Roman" w:hAnsi="Times New Roman"/>
          <w:b/>
          <w:sz w:val="24"/>
          <w:szCs w:val="24"/>
        </w:rPr>
        <w:t xml:space="preserve"> сельское поселение </w:t>
      </w:r>
      <w:proofErr w:type="spellStart"/>
      <w:r w:rsidR="006C2B38">
        <w:rPr>
          <w:rFonts w:ascii="Times New Roman" w:hAnsi="Times New Roman"/>
          <w:b/>
          <w:sz w:val="24"/>
          <w:szCs w:val="24"/>
        </w:rPr>
        <w:t>Яран</w:t>
      </w:r>
      <w:r w:rsidRPr="002E0296">
        <w:rPr>
          <w:rFonts w:ascii="Times New Roman" w:hAnsi="Times New Roman"/>
          <w:b/>
          <w:sz w:val="24"/>
          <w:szCs w:val="24"/>
        </w:rPr>
        <w:t>ского</w:t>
      </w:r>
      <w:proofErr w:type="spellEnd"/>
      <w:r w:rsidRPr="002E0296">
        <w:rPr>
          <w:rFonts w:ascii="Times New Roman" w:hAnsi="Times New Roman"/>
          <w:b/>
          <w:sz w:val="24"/>
          <w:szCs w:val="24"/>
        </w:rPr>
        <w:t xml:space="preserve"> района Кировской области, а также </w:t>
      </w:r>
      <w:proofErr w:type="gramStart"/>
      <w:r w:rsidRPr="002E0296">
        <w:rPr>
          <w:rFonts w:ascii="Times New Roman" w:hAnsi="Times New Roman"/>
          <w:b/>
          <w:sz w:val="24"/>
          <w:szCs w:val="24"/>
        </w:rPr>
        <w:t>текстов</w:t>
      </w:r>
      <w:proofErr w:type="gramEnd"/>
      <w:r w:rsidRPr="002E0296">
        <w:rPr>
          <w:rFonts w:ascii="Times New Roman" w:hAnsi="Times New Roman"/>
          <w:b/>
          <w:sz w:val="24"/>
          <w:szCs w:val="24"/>
        </w:rPr>
        <w:t xml:space="preserve"> соответствующих нормативных правовых актов</w:t>
      </w:r>
    </w:p>
    <w:tbl>
      <w:tblPr>
        <w:tblW w:w="147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701"/>
        <w:gridCol w:w="2200"/>
        <w:gridCol w:w="2389"/>
        <w:gridCol w:w="6875"/>
      </w:tblGrid>
      <w:tr w:rsidR="003F287D" w:rsidRPr="005139D0" w:rsidTr="00393C95">
        <w:trPr>
          <w:trHeight w:val="146"/>
        </w:trPr>
        <w:tc>
          <w:tcPr>
            <w:tcW w:w="55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w:t>
            </w:r>
          </w:p>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п/п</w:t>
            </w:r>
          </w:p>
        </w:tc>
        <w:tc>
          <w:tcPr>
            <w:tcW w:w="2701" w:type="dxa"/>
          </w:tcPr>
          <w:p w:rsidR="003F287D" w:rsidRPr="002E0296" w:rsidRDefault="003F287D" w:rsidP="00393C95">
            <w:pPr>
              <w:pStyle w:val="a4"/>
              <w:spacing w:before="0" w:beforeAutospacing="0" w:after="0"/>
              <w:ind w:left="-25" w:right="-37" w:firstLine="25"/>
              <w:jc w:val="center"/>
              <w:rPr>
                <w:color w:val="000000"/>
              </w:rPr>
            </w:pPr>
            <w:r w:rsidRPr="002E0296">
              <w:rPr>
                <w:color w:val="000000"/>
              </w:rPr>
              <w:t>Наименование</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и реквизиты акта</w:t>
            </w:r>
          </w:p>
        </w:tc>
        <w:tc>
          <w:tcPr>
            <w:tcW w:w="2200"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2389" w:type="dxa"/>
          </w:tcPr>
          <w:p w:rsidR="003F287D" w:rsidRPr="002E0296" w:rsidRDefault="003F287D" w:rsidP="00393C95">
            <w:pPr>
              <w:pStyle w:val="a4"/>
              <w:spacing w:before="0" w:beforeAutospacing="0" w:after="0"/>
              <w:ind w:left="-25" w:right="-37" w:firstLine="25"/>
              <w:jc w:val="center"/>
              <w:rPr>
                <w:color w:val="000000"/>
              </w:rPr>
            </w:pPr>
            <w:r w:rsidRPr="002E0296">
              <w:rPr>
                <w:color w:val="000000"/>
              </w:rPr>
              <w:t xml:space="preserve">Указание </w:t>
            </w:r>
            <w:r w:rsidRPr="002E0296">
              <w:rPr>
                <w:color w:val="000000"/>
              </w:rPr>
              <w:br/>
              <w:t>на структурные единицы акта, соблюдение которых оценивается при проведении</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 xml:space="preserve">мероприятий </w:t>
            </w:r>
            <w:r w:rsidRPr="002E0296">
              <w:rPr>
                <w:color w:val="000000"/>
              </w:rPr>
              <w:br/>
              <w:t>по контролю</w:t>
            </w:r>
          </w:p>
        </w:tc>
        <w:tc>
          <w:tcPr>
            <w:tcW w:w="6875"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Текст акта</w:t>
            </w:r>
          </w:p>
        </w:tc>
      </w:tr>
      <w:tr w:rsidR="003F287D" w:rsidRPr="005139D0" w:rsidTr="00393C95">
        <w:trPr>
          <w:trHeight w:val="565"/>
        </w:trPr>
        <w:tc>
          <w:tcPr>
            <w:tcW w:w="55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1</w:t>
            </w:r>
          </w:p>
        </w:tc>
        <w:tc>
          <w:tcPr>
            <w:tcW w:w="2701" w:type="dxa"/>
          </w:tcPr>
          <w:p w:rsidR="003F287D" w:rsidRPr="002E0296" w:rsidRDefault="003F287D" w:rsidP="00393C95">
            <w:pPr>
              <w:pStyle w:val="1"/>
              <w:ind w:left="-25" w:right="-37" w:firstLine="25"/>
              <w:rPr>
                <w:b w:val="0"/>
                <w:color w:val="000000"/>
                <w:sz w:val="24"/>
                <w:szCs w:val="24"/>
              </w:rPr>
            </w:pPr>
            <w:r w:rsidRPr="002E0296">
              <w:rPr>
                <w:rStyle w:val="a6"/>
                <w:b w:val="0"/>
                <w:i w:val="0"/>
                <w:iCs/>
                <w:color w:val="000000"/>
                <w:sz w:val="24"/>
                <w:szCs w:val="24"/>
              </w:rPr>
              <w:t>Кодекс</w:t>
            </w:r>
            <w:r w:rsidRPr="002E0296">
              <w:rPr>
                <w:b w:val="0"/>
                <w:i/>
                <w:color w:val="000000"/>
                <w:sz w:val="24"/>
                <w:szCs w:val="24"/>
              </w:rPr>
              <w:t xml:space="preserve"> </w:t>
            </w:r>
            <w:r w:rsidRPr="002E0296">
              <w:rPr>
                <w:b w:val="0"/>
                <w:color w:val="000000"/>
                <w:sz w:val="24"/>
                <w:szCs w:val="24"/>
              </w:rPr>
              <w:t xml:space="preserve">Российской Федерации об </w:t>
            </w:r>
            <w:r w:rsidRPr="002E0296">
              <w:rPr>
                <w:rStyle w:val="a6"/>
                <w:b w:val="0"/>
                <w:i w:val="0"/>
                <w:iCs/>
                <w:color w:val="000000"/>
                <w:sz w:val="24"/>
                <w:szCs w:val="24"/>
              </w:rPr>
              <w:t>административных</w:t>
            </w:r>
            <w:r w:rsidRPr="002E0296">
              <w:rPr>
                <w:b w:val="0"/>
                <w:i/>
                <w:color w:val="000000"/>
                <w:sz w:val="24"/>
                <w:szCs w:val="24"/>
              </w:rPr>
              <w:t xml:space="preserve"> </w:t>
            </w:r>
            <w:r w:rsidRPr="002E0296">
              <w:rPr>
                <w:rStyle w:val="a6"/>
                <w:b w:val="0"/>
                <w:i w:val="0"/>
                <w:iCs/>
                <w:color w:val="000000"/>
                <w:sz w:val="24"/>
                <w:szCs w:val="24"/>
              </w:rPr>
              <w:t>правонарушениях</w:t>
            </w:r>
            <w:r w:rsidRPr="002E0296">
              <w:rPr>
                <w:b w:val="0"/>
                <w:color w:val="000000"/>
                <w:sz w:val="24"/>
                <w:szCs w:val="24"/>
              </w:rPr>
              <w:br/>
              <w:t xml:space="preserve">от 30 декабря </w:t>
            </w:r>
            <w:smartTag w:uri="urn:schemas-microsoft-com:office:smarttags" w:element="metricconverter">
              <w:smartTagPr>
                <w:attr w:name="ProductID" w:val="2001 г"/>
              </w:smartTagPr>
              <w:r w:rsidRPr="002E0296">
                <w:rPr>
                  <w:b w:val="0"/>
                  <w:color w:val="000000"/>
                  <w:sz w:val="24"/>
                  <w:szCs w:val="24"/>
                </w:rPr>
                <w:t>2001 г</w:t>
              </w:r>
            </w:smartTag>
            <w:r w:rsidRPr="002E0296">
              <w:rPr>
                <w:b w:val="0"/>
                <w:color w:val="000000"/>
                <w:sz w:val="24"/>
                <w:szCs w:val="24"/>
              </w:rPr>
              <w:t xml:space="preserve">. № 195-ФЗ </w:t>
            </w:r>
          </w:p>
        </w:tc>
        <w:tc>
          <w:tcPr>
            <w:tcW w:w="2200" w:type="dxa"/>
          </w:tcPr>
          <w:p w:rsidR="003F287D" w:rsidRPr="002E0296" w:rsidRDefault="003F287D" w:rsidP="00393C95">
            <w:pPr>
              <w:pStyle w:val="a4"/>
              <w:spacing w:before="0" w:beforeAutospacing="0" w:after="0"/>
              <w:ind w:left="-25" w:right="-37" w:firstLine="25"/>
              <w:jc w:val="center"/>
              <w:rPr>
                <w:color w:val="000000"/>
              </w:rPr>
            </w:pPr>
            <w:r w:rsidRPr="002E0296">
              <w:rPr>
                <w:color w:val="000000"/>
              </w:rPr>
              <w:t>юридические лица,</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 xml:space="preserve">индивидуальные предприниматели </w:t>
            </w:r>
          </w:p>
          <w:p w:rsidR="003F287D" w:rsidRPr="005139D0" w:rsidRDefault="003F287D" w:rsidP="00393C95">
            <w:pPr>
              <w:ind w:left="-25" w:right="-37" w:firstLine="25"/>
              <w:jc w:val="center"/>
              <w:rPr>
                <w:rFonts w:ascii="Times New Roman" w:hAnsi="Times New Roman"/>
                <w:color w:val="000000"/>
                <w:sz w:val="24"/>
                <w:szCs w:val="24"/>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статья 11.21</w:t>
            </w:r>
          </w:p>
          <w:p w:rsidR="003F287D" w:rsidRPr="005139D0" w:rsidRDefault="003F287D" w:rsidP="00393C95">
            <w:pPr>
              <w:ind w:left="-25" w:right="-37" w:firstLine="25"/>
              <w:jc w:val="center"/>
              <w:rPr>
                <w:rFonts w:ascii="Times New Roman" w:hAnsi="Times New Roman"/>
                <w:color w:val="000000"/>
                <w:sz w:val="24"/>
                <w:szCs w:val="24"/>
              </w:rPr>
            </w:pPr>
          </w:p>
        </w:tc>
        <w:tc>
          <w:tcPr>
            <w:tcW w:w="6875" w:type="dxa"/>
          </w:tcPr>
          <w:p w:rsidR="003F287D" w:rsidRPr="002E0296" w:rsidRDefault="003F287D" w:rsidP="00393C95">
            <w:pPr>
              <w:ind w:left="-25" w:right="-37" w:firstLine="25"/>
              <w:jc w:val="both"/>
              <w:rPr>
                <w:rFonts w:ascii="Times New Roman" w:hAnsi="Times New Roman"/>
                <w:color w:val="000000"/>
                <w:sz w:val="24"/>
                <w:szCs w:val="24"/>
              </w:rPr>
            </w:pPr>
            <w:r w:rsidRPr="002E0296">
              <w:rPr>
                <w:rFonts w:ascii="Times New Roman" w:hAnsi="Times New Roman"/>
                <w:color w:val="000000"/>
                <w:sz w:val="24"/>
                <w:szCs w:val="24"/>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3F287D" w:rsidRPr="002E0296" w:rsidRDefault="003F287D" w:rsidP="00393C95">
            <w:pPr>
              <w:ind w:left="-25" w:right="-37" w:firstLine="25"/>
              <w:jc w:val="both"/>
              <w:rPr>
                <w:rFonts w:ascii="Times New Roman" w:hAnsi="Times New Roman"/>
                <w:sz w:val="24"/>
                <w:szCs w:val="24"/>
              </w:rPr>
            </w:pPr>
            <w:r w:rsidRPr="002E0296">
              <w:rPr>
                <w:rFonts w:ascii="Times New Roman" w:hAnsi="Times New Roman"/>
                <w:color w:val="000000"/>
                <w:sz w:val="24"/>
                <w:szCs w:val="24"/>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w:t>
            </w:r>
            <w:r w:rsidRPr="002E0296">
              <w:rPr>
                <w:rFonts w:ascii="Times New Roman" w:hAnsi="Times New Roman"/>
                <w:color w:val="000000"/>
                <w:sz w:val="24"/>
                <w:szCs w:val="24"/>
              </w:rPr>
              <w:lastRenderedPageBreak/>
              <w:t xml:space="preserve">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w:t>
            </w:r>
            <w:r w:rsidRPr="002E0296">
              <w:rPr>
                <w:rFonts w:ascii="Times New Roman" w:hAnsi="Times New Roman"/>
                <w:color w:val="000000"/>
                <w:sz w:val="24"/>
                <w:szCs w:val="24"/>
              </w:rPr>
              <w:lastRenderedPageBreak/>
              <w:t>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3F287D" w:rsidRPr="005139D0" w:rsidTr="00393C95">
        <w:trPr>
          <w:trHeight w:val="563"/>
        </w:trPr>
        <w:tc>
          <w:tcPr>
            <w:tcW w:w="559" w:type="dxa"/>
            <w:vMerge w:val="restart"/>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lastRenderedPageBreak/>
              <w:t>2</w:t>
            </w:r>
          </w:p>
        </w:tc>
        <w:tc>
          <w:tcPr>
            <w:tcW w:w="2701" w:type="dxa"/>
            <w:vMerge w:val="restart"/>
          </w:tcPr>
          <w:p w:rsidR="003F287D" w:rsidRPr="002E0296" w:rsidRDefault="00252A00" w:rsidP="00393C95">
            <w:pPr>
              <w:pStyle w:val="1"/>
              <w:ind w:left="-25" w:right="-37" w:firstLine="25"/>
              <w:rPr>
                <w:rStyle w:val="a6"/>
                <w:b w:val="0"/>
                <w:i w:val="0"/>
                <w:color w:val="000000"/>
                <w:sz w:val="24"/>
                <w:szCs w:val="24"/>
              </w:rPr>
            </w:pPr>
            <w:hyperlink r:id="rId4" w:history="1">
              <w:r w:rsidR="003F287D" w:rsidRPr="002E0296">
                <w:rPr>
                  <w:rStyle w:val="a5"/>
                  <w:color w:val="000000"/>
                  <w:sz w:val="24"/>
                  <w:szCs w:val="24"/>
                </w:rPr>
                <w:t>Федеральный закон от 26 декабря 2008 г. № 294-ФЗ</w:t>
              </w:r>
              <w:r w:rsidR="003F287D" w:rsidRPr="002E0296">
                <w:rPr>
                  <w:rStyle w:val="a5"/>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F287D" w:rsidRPr="002E0296">
              <w:rPr>
                <w:b w:val="0"/>
                <w:color w:val="000000"/>
                <w:sz w:val="24"/>
                <w:szCs w:val="24"/>
              </w:rPr>
              <w:t xml:space="preserve"> </w:t>
            </w:r>
          </w:p>
        </w:tc>
        <w:tc>
          <w:tcPr>
            <w:tcW w:w="2200" w:type="dxa"/>
            <w:vMerge w:val="restart"/>
          </w:tcPr>
          <w:p w:rsidR="003F287D" w:rsidRPr="002E0296" w:rsidRDefault="003F287D" w:rsidP="00393C95">
            <w:pPr>
              <w:pStyle w:val="a4"/>
              <w:spacing w:before="0" w:beforeAutospacing="0" w:after="0"/>
              <w:ind w:left="-25" w:right="-37" w:firstLine="25"/>
              <w:jc w:val="center"/>
              <w:rPr>
                <w:color w:val="000000"/>
              </w:rPr>
            </w:pPr>
            <w:r w:rsidRPr="002E0296">
              <w:rPr>
                <w:color w:val="000000"/>
              </w:rPr>
              <w:t>юридические лица,</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индивидуальные предприниматели</w:t>
            </w:r>
          </w:p>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 xml:space="preserve">часть 1 статьи 9 </w:t>
            </w:r>
          </w:p>
          <w:p w:rsidR="003F287D" w:rsidRPr="005139D0" w:rsidRDefault="003F287D" w:rsidP="00393C95">
            <w:pPr>
              <w:ind w:left="-25" w:right="-37" w:firstLine="25"/>
              <w:jc w:val="center"/>
              <w:rPr>
                <w:rFonts w:ascii="Times New Roman" w:hAnsi="Times New Roman"/>
                <w:color w:val="000000"/>
                <w:sz w:val="24"/>
                <w:szCs w:val="24"/>
              </w:rPr>
            </w:pPr>
          </w:p>
        </w:tc>
        <w:tc>
          <w:tcPr>
            <w:tcW w:w="6875" w:type="dxa"/>
          </w:tcPr>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3F287D" w:rsidRPr="005139D0" w:rsidTr="00393C95">
        <w:trPr>
          <w:trHeight w:val="860"/>
        </w:trPr>
        <w:tc>
          <w:tcPr>
            <w:tcW w:w="559" w:type="dxa"/>
            <w:vMerge/>
          </w:tcPr>
          <w:p w:rsidR="003F287D" w:rsidRPr="005139D0" w:rsidRDefault="003F287D" w:rsidP="00393C95">
            <w:pPr>
              <w:ind w:left="-25" w:right="-37" w:firstLine="25"/>
              <w:jc w:val="center"/>
              <w:rPr>
                <w:rFonts w:ascii="Times New Roman" w:hAnsi="Times New Roman"/>
                <w:color w:val="000000"/>
                <w:sz w:val="24"/>
                <w:szCs w:val="24"/>
              </w:rPr>
            </w:pPr>
          </w:p>
        </w:tc>
        <w:tc>
          <w:tcPr>
            <w:tcW w:w="2701" w:type="dxa"/>
            <w:vMerge/>
          </w:tcPr>
          <w:p w:rsidR="003F287D" w:rsidRPr="002E0296" w:rsidRDefault="003F287D" w:rsidP="00393C95">
            <w:pPr>
              <w:pStyle w:val="1"/>
              <w:ind w:left="-25" w:right="-37" w:firstLine="25"/>
              <w:rPr>
                <w:b w:val="0"/>
                <w:color w:val="000000"/>
                <w:sz w:val="24"/>
                <w:szCs w:val="24"/>
              </w:rPr>
            </w:pPr>
          </w:p>
        </w:tc>
        <w:tc>
          <w:tcPr>
            <w:tcW w:w="2200" w:type="dxa"/>
            <w:vMerge/>
          </w:tcPr>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часть 1 статьи 10</w:t>
            </w:r>
          </w:p>
        </w:tc>
        <w:tc>
          <w:tcPr>
            <w:tcW w:w="6875" w:type="dxa"/>
          </w:tcPr>
          <w:p w:rsidR="003F287D" w:rsidRPr="002E0296" w:rsidRDefault="003F287D" w:rsidP="00393C95">
            <w:pPr>
              <w:pStyle w:val="s1"/>
              <w:shd w:val="clear" w:color="auto" w:fill="FFFFFF"/>
              <w:spacing w:before="0" w:beforeAutospacing="0" w:after="0" w:afterAutospacing="0"/>
              <w:ind w:right="-37"/>
              <w:jc w:val="both"/>
              <w:rPr>
                <w:color w:val="000000"/>
              </w:rPr>
            </w:pPr>
            <w:r w:rsidRPr="002E0296">
              <w:rPr>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w:t>
            </w:r>
            <w:r w:rsidRPr="002E0296">
              <w:rPr>
                <w:color w:val="000000"/>
              </w:rPr>
              <w:lastRenderedPageBreak/>
              <w:t>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3F287D" w:rsidRPr="005139D0" w:rsidTr="00393C95">
        <w:trPr>
          <w:trHeight w:val="860"/>
        </w:trPr>
        <w:tc>
          <w:tcPr>
            <w:tcW w:w="559" w:type="dxa"/>
            <w:vMerge/>
          </w:tcPr>
          <w:p w:rsidR="003F287D" w:rsidRPr="005139D0" w:rsidRDefault="003F287D" w:rsidP="00393C95">
            <w:pPr>
              <w:ind w:left="-25" w:right="-37" w:firstLine="25"/>
              <w:jc w:val="center"/>
              <w:rPr>
                <w:rFonts w:ascii="Times New Roman" w:hAnsi="Times New Roman"/>
                <w:color w:val="000000"/>
                <w:sz w:val="24"/>
                <w:szCs w:val="24"/>
              </w:rPr>
            </w:pPr>
          </w:p>
        </w:tc>
        <w:tc>
          <w:tcPr>
            <w:tcW w:w="2701" w:type="dxa"/>
            <w:vMerge/>
          </w:tcPr>
          <w:p w:rsidR="003F287D" w:rsidRPr="002E0296" w:rsidRDefault="003F287D" w:rsidP="00393C95">
            <w:pPr>
              <w:pStyle w:val="1"/>
              <w:ind w:left="-25" w:right="-37" w:firstLine="25"/>
              <w:rPr>
                <w:b w:val="0"/>
                <w:color w:val="000000"/>
                <w:sz w:val="24"/>
                <w:szCs w:val="24"/>
              </w:rPr>
            </w:pPr>
          </w:p>
        </w:tc>
        <w:tc>
          <w:tcPr>
            <w:tcW w:w="2200" w:type="dxa"/>
            <w:vMerge/>
          </w:tcPr>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часть 1 статьи 11</w:t>
            </w:r>
          </w:p>
        </w:tc>
        <w:tc>
          <w:tcPr>
            <w:tcW w:w="6875" w:type="dxa"/>
          </w:tcPr>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3F287D" w:rsidRPr="005139D0" w:rsidTr="00393C95">
        <w:trPr>
          <w:trHeight w:val="860"/>
        </w:trPr>
        <w:tc>
          <w:tcPr>
            <w:tcW w:w="559" w:type="dxa"/>
            <w:vMerge/>
          </w:tcPr>
          <w:p w:rsidR="003F287D" w:rsidRPr="005139D0" w:rsidRDefault="003F287D" w:rsidP="00393C95">
            <w:pPr>
              <w:ind w:left="-25" w:right="-37" w:firstLine="25"/>
              <w:jc w:val="center"/>
              <w:rPr>
                <w:rFonts w:ascii="Times New Roman" w:hAnsi="Times New Roman"/>
                <w:color w:val="000000"/>
                <w:sz w:val="24"/>
                <w:szCs w:val="24"/>
              </w:rPr>
            </w:pPr>
          </w:p>
        </w:tc>
        <w:tc>
          <w:tcPr>
            <w:tcW w:w="2701" w:type="dxa"/>
            <w:vMerge/>
          </w:tcPr>
          <w:p w:rsidR="003F287D" w:rsidRPr="002E0296" w:rsidRDefault="003F287D" w:rsidP="00393C95">
            <w:pPr>
              <w:pStyle w:val="1"/>
              <w:ind w:left="-25" w:right="-37" w:firstLine="25"/>
              <w:rPr>
                <w:b w:val="0"/>
                <w:color w:val="000000"/>
                <w:sz w:val="24"/>
                <w:szCs w:val="24"/>
              </w:rPr>
            </w:pPr>
          </w:p>
        </w:tc>
        <w:tc>
          <w:tcPr>
            <w:tcW w:w="2200" w:type="dxa"/>
            <w:vMerge/>
          </w:tcPr>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часть 1 статьи 12</w:t>
            </w:r>
            <w:r w:rsidRPr="005139D0">
              <w:rPr>
                <w:rFonts w:ascii="Times New Roman" w:hAnsi="Times New Roman"/>
                <w:b/>
                <w:color w:val="000000"/>
                <w:sz w:val="24"/>
                <w:szCs w:val="24"/>
              </w:rPr>
              <w:t xml:space="preserve"> </w:t>
            </w:r>
          </w:p>
          <w:p w:rsidR="003F287D" w:rsidRPr="005139D0" w:rsidRDefault="003F287D" w:rsidP="00393C95">
            <w:pPr>
              <w:ind w:left="-25" w:right="-37" w:firstLine="25"/>
              <w:jc w:val="center"/>
              <w:rPr>
                <w:rFonts w:ascii="Times New Roman" w:hAnsi="Times New Roman"/>
                <w:color w:val="000000"/>
                <w:sz w:val="24"/>
                <w:szCs w:val="24"/>
              </w:rPr>
            </w:pPr>
          </w:p>
        </w:tc>
        <w:tc>
          <w:tcPr>
            <w:tcW w:w="6875" w:type="dxa"/>
          </w:tcPr>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3F287D" w:rsidRPr="005139D0" w:rsidTr="00393C95">
        <w:trPr>
          <w:trHeight w:val="278"/>
        </w:trPr>
        <w:tc>
          <w:tcPr>
            <w:tcW w:w="559" w:type="dxa"/>
            <w:vMerge w:val="restart"/>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3</w:t>
            </w:r>
          </w:p>
        </w:tc>
        <w:tc>
          <w:tcPr>
            <w:tcW w:w="2701" w:type="dxa"/>
            <w:vMerge w:val="restart"/>
          </w:tcPr>
          <w:p w:rsidR="003F287D" w:rsidRPr="002E0296" w:rsidRDefault="003F287D" w:rsidP="00393C95">
            <w:pPr>
              <w:pStyle w:val="1"/>
              <w:ind w:left="-25" w:right="-37" w:firstLine="25"/>
              <w:rPr>
                <w:rStyle w:val="a6"/>
                <w:b w:val="0"/>
                <w:i w:val="0"/>
                <w:iCs/>
                <w:color w:val="000000"/>
                <w:sz w:val="24"/>
                <w:szCs w:val="24"/>
              </w:rPr>
            </w:pPr>
            <w:r w:rsidRPr="002E0296">
              <w:rPr>
                <w:rStyle w:val="a6"/>
                <w:b w:val="0"/>
                <w:i w:val="0"/>
                <w:iCs/>
                <w:color w:val="000000"/>
                <w:sz w:val="24"/>
                <w:szCs w:val="24"/>
              </w:rPr>
              <w:t>Федеральный</w:t>
            </w:r>
            <w:r w:rsidRPr="002E0296">
              <w:rPr>
                <w:b w:val="0"/>
                <w:i/>
                <w:color w:val="000000"/>
                <w:sz w:val="24"/>
                <w:szCs w:val="24"/>
              </w:rPr>
              <w:t xml:space="preserve"> </w:t>
            </w:r>
            <w:r w:rsidRPr="002E0296">
              <w:rPr>
                <w:rStyle w:val="a6"/>
                <w:b w:val="0"/>
                <w:i w:val="0"/>
                <w:iCs/>
                <w:color w:val="000000"/>
                <w:sz w:val="24"/>
                <w:szCs w:val="24"/>
              </w:rPr>
              <w:t>закон</w:t>
            </w:r>
            <w:r w:rsidRPr="002E0296">
              <w:rPr>
                <w:b w:val="0"/>
                <w:i/>
                <w:color w:val="000000"/>
                <w:sz w:val="24"/>
                <w:szCs w:val="24"/>
              </w:rPr>
              <w:t xml:space="preserve"> </w:t>
            </w:r>
            <w:r w:rsidRPr="002E0296">
              <w:rPr>
                <w:b w:val="0"/>
                <w:color w:val="000000"/>
                <w:sz w:val="24"/>
                <w:szCs w:val="24"/>
              </w:rPr>
              <w:t>от</w:t>
            </w:r>
            <w:r w:rsidRPr="002E0296">
              <w:rPr>
                <w:b w:val="0"/>
                <w:i/>
                <w:color w:val="000000"/>
                <w:sz w:val="24"/>
                <w:szCs w:val="24"/>
              </w:rPr>
              <w:t xml:space="preserve"> </w:t>
            </w:r>
            <w:r w:rsidRPr="002E0296">
              <w:rPr>
                <w:rStyle w:val="a6"/>
                <w:b w:val="0"/>
                <w:i w:val="0"/>
                <w:iCs/>
                <w:color w:val="000000"/>
                <w:sz w:val="24"/>
                <w:szCs w:val="24"/>
              </w:rPr>
              <w:t>8</w:t>
            </w:r>
            <w:r w:rsidRPr="002E0296">
              <w:rPr>
                <w:b w:val="0"/>
                <w:i/>
                <w:color w:val="000000"/>
                <w:sz w:val="24"/>
                <w:szCs w:val="24"/>
              </w:rPr>
              <w:t xml:space="preserve"> </w:t>
            </w:r>
            <w:r w:rsidRPr="002E0296">
              <w:rPr>
                <w:rStyle w:val="a6"/>
                <w:b w:val="0"/>
                <w:i w:val="0"/>
                <w:iCs/>
                <w:color w:val="000000"/>
                <w:sz w:val="24"/>
                <w:szCs w:val="24"/>
              </w:rPr>
              <w:t>ноября</w:t>
            </w:r>
            <w:r w:rsidRPr="002E0296">
              <w:rPr>
                <w:b w:val="0"/>
                <w:i/>
                <w:color w:val="000000"/>
                <w:sz w:val="24"/>
                <w:szCs w:val="24"/>
              </w:rPr>
              <w:t xml:space="preserve"> </w:t>
            </w:r>
            <w:smartTag w:uri="urn:schemas-microsoft-com:office:smarttags" w:element="metricconverter">
              <w:smartTagPr>
                <w:attr w:name="ProductID" w:val="2007 г"/>
              </w:smartTagPr>
              <w:r w:rsidRPr="002E0296">
                <w:rPr>
                  <w:rStyle w:val="a6"/>
                  <w:b w:val="0"/>
                  <w:i w:val="0"/>
                  <w:iCs/>
                  <w:color w:val="000000"/>
                  <w:sz w:val="24"/>
                  <w:szCs w:val="24"/>
                </w:rPr>
                <w:t>2007</w:t>
              </w:r>
              <w:r w:rsidRPr="002E0296">
                <w:rPr>
                  <w:b w:val="0"/>
                  <w:i/>
                  <w:color w:val="000000"/>
                  <w:sz w:val="24"/>
                  <w:szCs w:val="24"/>
                </w:rPr>
                <w:t> </w:t>
              </w:r>
              <w:r w:rsidRPr="002E0296">
                <w:rPr>
                  <w:b w:val="0"/>
                  <w:color w:val="000000"/>
                  <w:sz w:val="24"/>
                  <w:szCs w:val="24"/>
                </w:rPr>
                <w:t>г</w:t>
              </w:r>
            </w:smartTag>
            <w:r w:rsidRPr="002E0296">
              <w:rPr>
                <w:b w:val="0"/>
                <w:color w:val="000000"/>
                <w:sz w:val="24"/>
                <w:szCs w:val="24"/>
              </w:rPr>
              <w:t>. №</w:t>
            </w:r>
            <w:r w:rsidRPr="002E0296">
              <w:rPr>
                <w:b w:val="0"/>
                <w:i/>
                <w:color w:val="000000"/>
                <w:sz w:val="24"/>
                <w:szCs w:val="24"/>
              </w:rPr>
              <w:t> </w:t>
            </w:r>
            <w:r w:rsidRPr="002E0296">
              <w:rPr>
                <w:rStyle w:val="a6"/>
                <w:b w:val="0"/>
                <w:i w:val="0"/>
                <w:iCs/>
                <w:color w:val="000000"/>
                <w:sz w:val="24"/>
                <w:szCs w:val="24"/>
              </w:rPr>
              <w:t>257</w:t>
            </w:r>
            <w:r w:rsidRPr="002E0296">
              <w:rPr>
                <w:b w:val="0"/>
                <w:i/>
                <w:color w:val="000000"/>
                <w:sz w:val="24"/>
                <w:szCs w:val="24"/>
              </w:rPr>
              <w:t>-</w:t>
            </w:r>
            <w:r w:rsidRPr="002E0296">
              <w:rPr>
                <w:rStyle w:val="a6"/>
                <w:b w:val="0"/>
                <w:i w:val="0"/>
                <w:iCs/>
                <w:color w:val="000000"/>
                <w:sz w:val="24"/>
                <w:szCs w:val="24"/>
              </w:rPr>
              <w:t>ФЗ</w:t>
            </w:r>
            <w:r w:rsidRPr="002E0296">
              <w:rPr>
                <w:b w:val="0"/>
                <w:i/>
                <w:color w:val="000000"/>
                <w:sz w:val="24"/>
                <w:szCs w:val="24"/>
              </w:rPr>
              <w:br/>
            </w:r>
            <w:r w:rsidRPr="002E0296">
              <w:rPr>
                <w:b w:val="0"/>
                <w:color w:val="000000"/>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E0296">
              <w:rPr>
                <w:b w:val="0"/>
                <w:color w:val="000000"/>
                <w:sz w:val="24"/>
                <w:szCs w:val="24"/>
              </w:rPr>
              <w:lastRenderedPageBreak/>
              <w:t>(далее – Федеральный закон от 08.11.2007 № 257-ФЗ)</w:t>
            </w:r>
          </w:p>
        </w:tc>
        <w:tc>
          <w:tcPr>
            <w:tcW w:w="2200" w:type="dxa"/>
            <w:vMerge w:val="restart"/>
          </w:tcPr>
          <w:p w:rsidR="003F287D" w:rsidRPr="002E0296" w:rsidRDefault="003F287D" w:rsidP="00393C95">
            <w:pPr>
              <w:pStyle w:val="a4"/>
              <w:spacing w:before="0" w:beforeAutospacing="0" w:after="0"/>
              <w:ind w:left="-25" w:right="-37" w:firstLine="25"/>
              <w:jc w:val="center"/>
              <w:rPr>
                <w:color w:val="000000"/>
              </w:rPr>
            </w:pPr>
            <w:r w:rsidRPr="002E0296">
              <w:rPr>
                <w:color w:val="000000"/>
              </w:rPr>
              <w:lastRenderedPageBreak/>
              <w:t>юридические лица,</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индивидуальные предприниматели</w:t>
            </w:r>
          </w:p>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пункты 8, 9, 10, 11, 12</w:t>
            </w:r>
          </w:p>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статьи 3</w:t>
            </w:r>
          </w:p>
        </w:tc>
        <w:tc>
          <w:tcPr>
            <w:tcW w:w="6875" w:type="dxa"/>
          </w:tcPr>
          <w:p w:rsidR="003F287D" w:rsidRPr="002E0296" w:rsidRDefault="003F287D" w:rsidP="00393C95">
            <w:pPr>
              <w:ind w:left="-25" w:right="-37" w:firstLine="25"/>
              <w:jc w:val="both"/>
              <w:rPr>
                <w:rFonts w:ascii="Times New Roman" w:hAnsi="Times New Roman"/>
                <w:color w:val="000000"/>
                <w:sz w:val="24"/>
                <w:szCs w:val="24"/>
              </w:rPr>
            </w:pPr>
            <w:bookmarkStart w:id="1" w:name="sub_308"/>
            <w:r w:rsidRPr="002E0296">
              <w:rPr>
                <w:rFonts w:ascii="Times New Roman" w:hAnsi="Times New Roman"/>
                <w:color w:val="000000"/>
                <w:sz w:val="24"/>
                <w:szCs w:val="24"/>
              </w:rPr>
              <w:t xml:space="preserve">8) </w:t>
            </w:r>
            <w:r w:rsidRPr="002E0296">
              <w:rPr>
                <w:rFonts w:ascii="Times New Roman" w:hAnsi="Times New Roman"/>
                <w:bCs/>
                <w:color w:val="000000"/>
                <w:sz w:val="24"/>
                <w:szCs w:val="24"/>
              </w:rPr>
              <w:t xml:space="preserve">пользователи автомобильными дорогами – </w:t>
            </w:r>
            <w:r w:rsidRPr="002E0296">
              <w:rPr>
                <w:rFonts w:ascii="Times New Roman" w:hAnsi="Times New Roman"/>
                <w:color w:val="000000"/>
                <w:sz w:val="24"/>
                <w:szCs w:val="24"/>
              </w:rPr>
              <w:t>физические и юридические лица, использующие автомобильные дороги в качестве участников дорожного движения;</w:t>
            </w:r>
          </w:p>
          <w:p w:rsidR="003F287D" w:rsidRPr="002E0296" w:rsidRDefault="003F287D" w:rsidP="00393C95">
            <w:pPr>
              <w:ind w:left="-25" w:right="-37" w:firstLine="25"/>
              <w:jc w:val="both"/>
              <w:rPr>
                <w:rFonts w:ascii="Times New Roman" w:hAnsi="Times New Roman"/>
                <w:color w:val="000000"/>
                <w:sz w:val="24"/>
                <w:szCs w:val="24"/>
              </w:rPr>
            </w:pPr>
            <w:bookmarkStart w:id="2" w:name="sub_309"/>
            <w:bookmarkEnd w:id="1"/>
            <w:r w:rsidRPr="002E0296">
              <w:rPr>
                <w:rFonts w:ascii="Times New Roman" w:hAnsi="Times New Roman"/>
                <w:color w:val="000000"/>
                <w:sz w:val="24"/>
                <w:szCs w:val="24"/>
              </w:rPr>
              <w:t xml:space="preserve">9) </w:t>
            </w:r>
            <w:r w:rsidRPr="002E0296">
              <w:rPr>
                <w:rFonts w:ascii="Times New Roman" w:hAnsi="Times New Roman"/>
                <w:bCs/>
                <w:color w:val="000000"/>
                <w:sz w:val="24"/>
                <w:szCs w:val="24"/>
              </w:rPr>
              <w:t xml:space="preserve">реконструкция автомобильной дороги – </w:t>
            </w:r>
            <w:r w:rsidRPr="002E0296">
              <w:rPr>
                <w:rFonts w:ascii="Times New Roman" w:hAnsi="Times New Roman"/>
                <w:color w:val="000000"/>
                <w:sz w:val="24"/>
                <w:szCs w:val="24"/>
              </w:rPr>
              <w:t>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F287D" w:rsidRPr="002E0296" w:rsidRDefault="003F287D" w:rsidP="00393C95">
            <w:pPr>
              <w:ind w:left="-25" w:right="-37" w:firstLine="25"/>
              <w:jc w:val="both"/>
              <w:rPr>
                <w:rFonts w:ascii="Times New Roman" w:hAnsi="Times New Roman"/>
                <w:color w:val="000000"/>
                <w:sz w:val="24"/>
                <w:szCs w:val="24"/>
              </w:rPr>
            </w:pPr>
            <w:bookmarkStart w:id="3" w:name="sub_310"/>
            <w:bookmarkEnd w:id="2"/>
            <w:r w:rsidRPr="002E0296">
              <w:rPr>
                <w:rFonts w:ascii="Times New Roman" w:hAnsi="Times New Roman"/>
                <w:color w:val="000000"/>
                <w:sz w:val="24"/>
                <w:szCs w:val="24"/>
              </w:rPr>
              <w:lastRenderedPageBreak/>
              <w:t xml:space="preserve">10) </w:t>
            </w:r>
            <w:r w:rsidRPr="002E0296">
              <w:rPr>
                <w:rFonts w:ascii="Times New Roman" w:hAnsi="Times New Roman"/>
                <w:bCs/>
                <w:color w:val="000000"/>
                <w:sz w:val="24"/>
                <w:szCs w:val="24"/>
              </w:rPr>
              <w:t xml:space="preserve">капитальный ремонт автомобильной дороги – </w:t>
            </w:r>
            <w:r w:rsidRPr="002E0296">
              <w:rPr>
                <w:rFonts w:ascii="Times New Roman" w:hAnsi="Times New Roman"/>
                <w:color w:val="000000"/>
                <w:sz w:val="24"/>
                <w:szCs w:val="24"/>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F287D" w:rsidRPr="002E0296" w:rsidRDefault="003F287D" w:rsidP="00393C95">
            <w:pPr>
              <w:ind w:left="-25" w:right="-37" w:firstLine="25"/>
              <w:jc w:val="both"/>
              <w:rPr>
                <w:rFonts w:ascii="Times New Roman" w:hAnsi="Times New Roman"/>
                <w:color w:val="000000"/>
                <w:sz w:val="24"/>
                <w:szCs w:val="24"/>
              </w:rPr>
            </w:pPr>
            <w:bookmarkStart w:id="4" w:name="sub_311"/>
            <w:bookmarkEnd w:id="3"/>
            <w:r w:rsidRPr="002E0296">
              <w:rPr>
                <w:rFonts w:ascii="Times New Roman" w:hAnsi="Times New Roman"/>
                <w:color w:val="000000"/>
                <w:sz w:val="24"/>
                <w:szCs w:val="24"/>
              </w:rPr>
              <w:t xml:space="preserve">11) </w:t>
            </w:r>
            <w:r w:rsidRPr="002E0296">
              <w:rPr>
                <w:rFonts w:ascii="Times New Roman" w:hAnsi="Times New Roman"/>
                <w:bCs/>
                <w:color w:val="000000"/>
                <w:sz w:val="24"/>
                <w:szCs w:val="24"/>
              </w:rPr>
              <w:t xml:space="preserve">ремонт автомобильной дороги – </w:t>
            </w:r>
            <w:r w:rsidRPr="002E0296">
              <w:rPr>
                <w:rFonts w:ascii="Times New Roman" w:hAnsi="Times New Roman"/>
                <w:color w:val="000000"/>
                <w:sz w:val="24"/>
                <w:szCs w:val="24"/>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bookmarkEnd w:id="4"/>
          <w:p w:rsidR="003F287D" w:rsidRPr="002E0296" w:rsidRDefault="003F287D" w:rsidP="00393C95">
            <w:pPr>
              <w:ind w:left="-25" w:right="-37" w:firstLine="25"/>
              <w:jc w:val="both"/>
              <w:rPr>
                <w:rFonts w:ascii="Times New Roman" w:hAnsi="Times New Roman"/>
                <w:color w:val="000000"/>
                <w:sz w:val="24"/>
                <w:szCs w:val="24"/>
              </w:rPr>
            </w:pPr>
            <w:r w:rsidRPr="002E0296">
              <w:rPr>
                <w:rFonts w:ascii="Times New Roman" w:hAnsi="Times New Roman"/>
                <w:color w:val="000000"/>
                <w:sz w:val="24"/>
                <w:szCs w:val="24"/>
              </w:rPr>
              <w:t xml:space="preserve">12) </w:t>
            </w:r>
            <w:r w:rsidRPr="002E0296">
              <w:rPr>
                <w:rFonts w:ascii="Times New Roman" w:hAnsi="Times New Roman"/>
                <w:bCs/>
                <w:color w:val="000000"/>
                <w:sz w:val="24"/>
                <w:szCs w:val="24"/>
              </w:rPr>
              <w:t xml:space="preserve">содержание автомобильной дороги – </w:t>
            </w:r>
            <w:r w:rsidRPr="002E0296">
              <w:rPr>
                <w:rFonts w:ascii="Times New Roman" w:hAnsi="Times New Roman"/>
                <w:color w:val="000000"/>
                <w:sz w:val="24"/>
                <w:szCs w:val="24"/>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3F287D" w:rsidRPr="005139D0" w:rsidTr="00393C95">
        <w:trPr>
          <w:trHeight w:val="278"/>
        </w:trPr>
        <w:tc>
          <w:tcPr>
            <w:tcW w:w="559" w:type="dxa"/>
            <w:vMerge/>
          </w:tcPr>
          <w:p w:rsidR="003F287D" w:rsidRPr="005139D0" w:rsidRDefault="003F287D" w:rsidP="00393C95">
            <w:pPr>
              <w:ind w:left="-25" w:right="-37" w:firstLine="25"/>
              <w:jc w:val="center"/>
              <w:rPr>
                <w:rFonts w:ascii="Times New Roman" w:hAnsi="Times New Roman"/>
                <w:color w:val="000000"/>
                <w:sz w:val="24"/>
                <w:szCs w:val="24"/>
              </w:rPr>
            </w:pPr>
          </w:p>
        </w:tc>
        <w:tc>
          <w:tcPr>
            <w:tcW w:w="2701" w:type="dxa"/>
            <w:vMerge/>
          </w:tcPr>
          <w:p w:rsidR="003F287D" w:rsidRPr="002E0296" w:rsidRDefault="003F287D" w:rsidP="00393C95">
            <w:pPr>
              <w:pStyle w:val="1"/>
              <w:ind w:left="-25" w:right="-37" w:firstLine="25"/>
              <w:rPr>
                <w:b w:val="0"/>
                <w:i/>
                <w:color w:val="000000"/>
                <w:sz w:val="24"/>
                <w:szCs w:val="24"/>
              </w:rPr>
            </w:pPr>
          </w:p>
        </w:tc>
        <w:tc>
          <w:tcPr>
            <w:tcW w:w="2200" w:type="dxa"/>
            <w:vMerge/>
          </w:tcPr>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статья 22</w:t>
            </w:r>
          </w:p>
        </w:tc>
        <w:tc>
          <w:tcPr>
            <w:tcW w:w="6875" w:type="dxa"/>
          </w:tcPr>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 w:anchor="/document/12157004/entry/2608" w:history="1">
              <w:r w:rsidRPr="002E0296">
                <w:rPr>
                  <w:rStyle w:val="a3"/>
                  <w:color w:val="000000"/>
                </w:rPr>
                <w:t>части 8 статьи 26</w:t>
              </w:r>
            </w:hyperlink>
            <w:r w:rsidRPr="002E0296">
              <w:rPr>
                <w:color w:val="000000"/>
              </w:rPr>
              <w:t xml:space="preserve"> Федерального закона от 08.11.2007 № 257-ФЗ.</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Минимально необходимые для обслуживания участников дорожного движения </w:t>
            </w:r>
            <w:hyperlink r:id="rId6" w:anchor="/document/196527/entry/1000" w:history="1">
              <w:r w:rsidRPr="002E0296">
                <w:rPr>
                  <w:rStyle w:val="a3"/>
                  <w:color w:val="000000"/>
                </w:rPr>
                <w:t>требования</w:t>
              </w:r>
            </w:hyperlink>
            <w:r w:rsidRPr="002E0296">
              <w:rPr>
                <w:color w:val="000000"/>
              </w:rPr>
              <w:t xml:space="preserve"> к обеспеченности автомобильных дорог общего пользования федерального, </w:t>
            </w:r>
            <w:r w:rsidRPr="002E0296">
              <w:rPr>
                <w:color w:val="000000"/>
              </w:rPr>
              <w:lastRenderedPageBreak/>
              <w:t xml:space="preserve">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7" w:anchor="/document/196527/entry/2000" w:history="1">
              <w:r w:rsidRPr="002E0296">
                <w:rPr>
                  <w:rStyle w:val="a3"/>
                  <w:color w:val="000000"/>
                </w:rPr>
                <w:t>требования</w:t>
              </w:r>
            </w:hyperlink>
            <w:r w:rsidRPr="002E0296">
              <w:rPr>
                <w:color w:val="00000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8" w:anchor="/document/70215052/entry/173" w:history="1">
              <w:r w:rsidRPr="002E0296">
                <w:rPr>
                  <w:rStyle w:val="a3"/>
                  <w:color w:val="000000"/>
                </w:rPr>
                <w:t>выдается</w:t>
              </w:r>
            </w:hyperlink>
            <w:r w:rsidRPr="002E0296">
              <w:rPr>
                <w:color w:val="000000"/>
              </w:rPr>
              <w:t xml:space="preserve"> в порядке, установленном </w:t>
            </w:r>
            <w:hyperlink r:id="rId9" w:anchor="/document/12138258/entry/510" w:history="1">
              <w:r w:rsidRPr="002E0296">
                <w:rPr>
                  <w:rStyle w:val="a3"/>
                  <w:color w:val="000000"/>
                </w:rPr>
                <w:t>Градостроительным кодексом</w:t>
              </w:r>
            </w:hyperlink>
            <w:r w:rsidRPr="002E0296">
              <w:rPr>
                <w:color w:val="00000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0" w:anchor="/document/12138258/entry/510" w:history="1">
              <w:r w:rsidRPr="002E0296">
                <w:rPr>
                  <w:rStyle w:val="a3"/>
                  <w:color w:val="000000"/>
                </w:rPr>
                <w:t>Градостроительным кодексом</w:t>
              </w:r>
            </w:hyperlink>
            <w:r w:rsidRPr="002E0296">
              <w:rPr>
                <w:color w:val="00000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В случаях строительства, реконструкции объектов дорожного </w:t>
            </w:r>
            <w:r w:rsidRPr="002E0296">
              <w:rPr>
                <w:color w:val="000000"/>
              </w:rPr>
              <w:lastRenderedPageBreak/>
              <w:t xml:space="preserve">сервиса в границах придорожных полос автомобильной дороги разрешение на строительство выдается в порядке, установленном </w:t>
            </w:r>
            <w:hyperlink r:id="rId11" w:anchor="/document/12138258/entry/510" w:history="1">
              <w:r w:rsidRPr="002E0296">
                <w:rPr>
                  <w:rStyle w:val="a3"/>
                  <w:color w:val="000000"/>
                </w:rPr>
                <w:t>Градостроительным кодексом</w:t>
              </w:r>
            </w:hyperlink>
            <w:r w:rsidRPr="002E0296">
              <w:rPr>
                <w:color w:val="000000"/>
              </w:rPr>
              <w:t xml:space="preserve"> Российской Федерации:</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2" w:anchor="/document/12157004/entry/220521" w:history="1">
              <w:r w:rsidRPr="002E0296">
                <w:rPr>
                  <w:rStyle w:val="a3"/>
                  <w:color w:val="000000"/>
                </w:rPr>
                <w:t>пунктом 2.1</w:t>
              </w:r>
            </w:hyperlink>
            <w:r w:rsidRPr="002E0296">
              <w:rPr>
                <w:color w:val="000000"/>
              </w:rPr>
              <w:t xml:space="preserve"> настоящей части);</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При заключении договора о присоединении объекта дорожного </w:t>
            </w:r>
            <w:r w:rsidRPr="002E0296">
              <w:rPr>
                <w:color w:val="000000"/>
              </w:rPr>
              <w:lastRenderedPageBreak/>
              <w:t>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3" w:anchor="/document/71635710/entry/1000" w:history="1">
              <w:r w:rsidRPr="002E0296">
                <w:rPr>
                  <w:rStyle w:val="a3"/>
                  <w:color w:val="000000"/>
                </w:rPr>
                <w:t>стоимости</w:t>
              </w:r>
            </w:hyperlink>
            <w:r w:rsidRPr="002E0296">
              <w:rPr>
                <w:color w:val="00000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w:t>
            </w:r>
            <w:r w:rsidRPr="002E0296">
              <w:rPr>
                <w:color w:val="000000"/>
              </w:rPr>
              <w:lastRenderedPageBreak/>
              <w:t>автомобильным дорогам (далее в настоящей статье - технические требования и условия, подлежащие обязательному исполнению). </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4" w:anchor="/document/12157004/entry/22011" w:history="1">
              <w:r w:rsidRPr="002E0296">
                <w:rPr>
                  <w:rStyle w:val="a3"/>
                  <w:color w:val="000000"/>
                </w:rPr>
                <w:t>частью 11</w:t>
              </w:r>
            </w:hyperlink>
            <w:r w:rsidRPr="002E0296">
              <w:rPr>
                <w:color w:val="00000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3F287D" w:rsidRPr="005139D0" w:rsidTr="00393C95">
        <w:trPr>
          <w:trHeight w:val="278"/>
        </w:trPr>
        <w:tc>
          <w:tcPr>
            <w:tcW w:w="559" w:type="dxa"/>
            <w:vMerge/>
          </w:tcPr>
          <w:p w:rsidR="003F287D" w:rsidRPr="005139D0" w:rsidRDefault="003F287D" w:rsidP="00393C95">
            <w:pPr>
              <w:ind w:left="-25" w:right="-37" w:firstLine="25"/>
              <w:jc w:val="center"/>
              <w:rPr>
                <w:rFonts w:ascii="Times New Roman" w:hAnsi="Times New Roman"/>
                <w:color w:val="000000"/>
                <w:sz w:val="24"/>
                <w:szCs w:val="24"/>
              </w:rPr>
            </w:pPr>
          </w:p>
        </w:tc>
        <w:tc>
          <w:tcPr>
            <w:tcW w:w="2701" w:type="dxa"/>
            <w:vMerge/>
          </w:tcPr>
          <w:p w:rsidR="003F287D" w:rsidRPr="002E0296" w:rsidRDefault="003F287D" w:rsidP="00393C95">
            <w:pPr>
              <w:pStyle w:val="1"/>
              <w:ind w:left="-25" w:right="-37" w:firstLine="25"/>
              <w:rPr>
                <w:b w:val="0"/>
                <w:i/>
                <w:color w:val="000000"/>
                <w:sz w:val="24"/>
                <w:szCs w:val="24"/>
              </w:rPr>
            </w:pPr>
          </w:p>
        </w:tc>
        <w:tc>
          <w:tcPr>
            <w:tcW w:w="2200" w:type="dxa"/>
            <w:vMerge/>
          </w:tcPr>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t>статья 29</w:t>
            </w:r>
          </w:p>
        </w:tc>
        <w:tc>
          <w:tcPr>
            <w:tcW w:w="6875" w:type="dxa"/>
          </w:tcPr>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Пользователям автомобильными дорогами запрещается:</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w:t>
            </w:r>
            <w:r w:rsidRPr="002E0296">
              <w:rPr>
                <w:color w:val="000000"/>
              </w:rPr>
              <w:lastRenderedPageBreak/>
              <w:t>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Пользователям автомобильными дорогами и иным осуществляющим использование автомобильных дорог лицам запрещается:</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1) загрязнять дорожное покрытие, полосы отвода и придорожные полосы автомобильных дорог;</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2) использовать водоотводные сооружения автомобильных дорог для стока или сброса вод;</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4) создавать условия, препятствующие обеспечению безопасности дорожного движения;</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6) повреждать автомобильные дороги или осуществлять иные действия, наносящие ущерб автомобильным дорогам либо </w:t>
            </w:r>
            <w:r w:rsidRPr="002E0296">
              <w:rPr>
                <w:color w:val="000000"/>
              </w:rPr>
              <w:lastRenderedPageBreak/>
              <w:t>создающие препятствия движению транспортных средств и (или) пешеходов;</w:t>
            </w:r>
          </w:p>
          <w:p w:rsidR="003F287D" w:rsidRPr="002E0296" w:rsidRDefault="003F287D" w:rsidP="00393C95">
            <w:pPr>
              <w:pStyle w:val="s1"/>
              <w:shd w:val="clear" w:color="auto" w:fill="FFFFFF"/>
              <w:spacing w:before="0" w:beforeAutospacing="0" w:after="0" w:afterAutospacing="0"/>
              <w:ind w:left="-25" w:right="-37" w:firstLine="25"/>
              <w:jc w:val="both"/>
              <w:rPr>
                <w:color w:val="000000"/>
              </w:rPr>
            </w:pPr>
            <w:r w:rsidRPr="002E0296">
              <w:rPr>
                <w:color w:val="000000"/>
              </w:rPr>
              <w:t xml:space="preserve">7) нарушать другие установленные Федеральным законом от 08.11.2007 № 257-ФЗ, другими </w:t>
            </w:r>
            <w:r w:rsidRPr="002E0296">
              <w:rPr>
                <w:rStyle w:val="a6"/>
                <w:i w:val="0"/>
                <w:iCs/>
                <w:color w:val="000000"/>
              </w:rPr>
              <w:t>федеральными</w:t>
            </w:r>
            <w:r w:rsidRPr="002E0296">
              <w:rPr>
                <w:i/>
                <w:color w:val="000000"/>
              </w:rPr>
              <w:t xml:space="preserve"> </w:t>
            </w:r>
            <w:r w:rsidRPr="002E0296">
              <w:rPr>
                <w:rStyle w:val="a6"/>
                <w:i w:val="0"/>
                <w:iCs/>
                <w:color w:val="000000"/>
              </w:rPr>
              <w:t>законами</w:t>
            </w:r>
            <w:r w:rsidRPr="002E0296">
              <w:rPr>
                <w:color w:val="00000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3F287D" w:rsidRPr="005139D0" w:rsidTr="00393C95">
        <w:trPr>
          <w:trHeight w:val="278"/>
        </w:trPr>
        <w:tc>
          <w:tcPr>
            <w:tcW w:w="559" w:type="dxa"/>
          </w:tcPr>
          <w:p w:rsidR="003F287D" w:rsidRPr="005139D0" w:rsidRDefault="003F287D" w:rsidP="00393C95">
            <w:pPr>
              <w:ind w:left="-25" w:right="-37" w:firstLine="25"/>
              <w:jc w:val="center"/>
              <w:rPr>
                <w:rFonts w:ascii="Times New Roman" w:hAnsi="Times New Roman"/>
                <w:color w:val="000000"/>
                <w:sz w:val="24"/>
                <w:szCs w:val="24"/>
              </w:rPr>
            </w:pPr>
            <w:r w:rsidRPr="005139D0">
              <w:rPr>
                <w:rFonts w:ascii="Times New Roman" w:hAnsi="Times New Roman"/>
                <w:color w:val="000000"/>
                <w:sz w:val="24"/>
                <w:szCs w:val="24"/>
              </w:rPr>
              <w:lastRenderedPageBreak/>
              <w:t>4</w:t>
            </w:r>
          </w:p>
        </w:tc>
        <w:tc>
          <w:tcPr>
            <w:tcW w:w="2701" w:type="dxa"/>
          </w:tcPr>
          <w:p w:rsidR="003F287D" w:rsidRPr="005139D0" w:rsidRDefault="003F287D" w:rsidP="00393C95">
            <w:pPr>
              <w:ind w:left="-25" w:right="-37" w:firstLine="25"/>
              <w:rPr>
                <w:rFonts w:ascii="Times New Roman" w:hAnsi="Times New Roman"/>
                <w:sz w:val="24"/>
                <w:szCs w:val="24"/>
              </w:rPr>
            </w:pPr>
            <w:r w:rsidRPr="005139D0">
              <w:rPr>
                <w:rFonts w:ascii="Times New Roman" w:hAnsi="Times New Roman"/>
                <w:color w:val="000000"/>
                <w:sz w:val="24"/>
                <w:szCs w:val="24"/>
              </w:rPr>
              <w:t>Постановление администрации</w:t>
            </w:r>
            <w:r w:rsidRPr="005139D0">
              <w:rPr>
                <w:rFonts w:ascii="Times New Roman" w:hAnsi="Times New Roman"/>
                <w:sz w:val="24"/>
                <w:szCs w:val="24"/>
              </w:rPr>
              <w:t xml:space="preserve"> </w:t>
            </w:r>
            <w:proofErr w:type="spellStart"/>
            <w:r w:rsidR="006C2B38">
              <w:rPr>
                <w:rFonts w:ascii="Times New Roman" w:hAnsi="Times New Roman"/>
                <w:sz w:val="24"/>
                <w:szCs w:val="24"/>
              </w:rPr>
              <w:t>Никулят</w:t>
            </w:r>
            <w:r>
              <w:rPr>
                <w:rFonts w:ascii="Times New Roman" w:hAnsi="Times New Roman"/>
                <w:sz w:val="24"/>
                <w:szCs w:val="24"/>
              </w:rPr>
              <w:t>ского</w:t>
            </w:r>
            <w:proofErr w:type="spellEnd"/>
            <w:r w:rsidRPr="005139D0">
              <w:rPr>
                <w:rFonts w:ascii="Times New Roman" w:hAnsi="Times New Roman"/>
                <w:color w:val="000000"/>
                <w:sz w:val="24"/>
                <w:szCs w:val="24"/>
              </w:rPr>
              <w:t xml:space="preserve"> с</w:t>
            </w:r>
            <w:r w:rsidR="006C2B38">
              <w:rPr>
                <w:rFonts w:ascii="Times New Roman" w:hAnsi="Times New Roman"/>
                <w:color w:val="000000"/>
                <w:sz w:val="24"/>
                <w:szCs w:val="24"/>
              </w:rPr>
              <w:t>ельского поселения от 26.02.2019 № 3</w:t>
            </w:r>
            <w:r w:rsidRPr="005139D0">
              <w:rPr>
                <w:rFonts w:ascii="Times New Roman" w:hAnsi="Times New Roman"/>
                <w:color w:val="000000"/>
                <w:sz w:val="24"/>
                <w:szCs w:val="24"/>
              </w:rPr>
              <w:t xml:space="preserve"> </w:t>
            </w:r>
            <w:r w:rsidRPr="005139D0">
              <w:rPr>
                <w:rFonts w:ascii="Times New Roman" w:hAnsi="Times New Roman"/>
                <w:sz w:val="24"/>
                <w:szCs w:val="24"/>
              </w:rPr>
              <w:t xml:space="preserve">«Об утверждении административного регламента осуществления муниципального </w:t>
            </w:r>
            <w:r w:rsidRPr="005139D0">
              <w:rPr>
                <w:rFonts w:ascii="Times New Roman" w:hAnsi="Times New Roman"/>
                <w:color w:val="000000"/>
                <w:sz w:val="24"/>
                <w:szCs w:val="24"/>
              </w:rPr>
              <w:t xml:space="preserve"> контроля за сохранностью автомобильных дорог местного значения в границах населенных пун</w:t>
            </w:r>
            <w:r w:rsidR="006C2B38">
              <w:rPr>
                <w:rFonts w:ascii="Times New Roman" w:hAnsi="Times New Roman"/>
                <w:color w:val="000000"/>
                <w:sz w:val="24"/>
                <w:szCs w:val="24"/>
              </w:rPr>
              <w:t xml:space="preserve">ктов </w:t>
            </w:r>
            <w:proofErr w:type="spellStart"/>
            <w:r w:rsidR="006C2B38">
              <w:rPr>
                <w:rFonts w:ascii="Times New Roman" w:hAnsi="Times New Roman"/>
                <w:color w:val="000000"/>
                <w:sz w:val="24"/>
                <w:szCs w:val="24"/>
              </w:rPr>
              <w:t>Никулятского</w:t>
            </w:r>
            <w:proofErr w:type="spellEnd"/>
            <w:r w:rsidR="006C2B38">
              <w:rPr>
                <w:rFonts w:ascii="Times New Roman" w:hAnsi="Times New Roman"/>
                <w:color w:val="000000"/>
                <w:sz w:val="24"/>
                <w:szCs w:val="24"/>
              </w:rPr>
              <w:t xml:space="preserve"> сельского поселения</w:t>
            </w:r>
            <w:r w:rsidRPr="005139D0">
              <w:rPr>
                <w:rFonts w:ascii="Times New Roman" w:hAnsi="Times New Roman"/>
                <w:color w:val="000000"/>
                <w:sz w:val="24"/>
                <w:szCs w:val="24"/>
              </w:rPr>
              <w:t>»</w:t>
            </w:r>
          </w:p>
        </w:tc>
        <w:tc>
          <w:tcPr>
            <w:tcW w:w="2200" w:type="dxa"/>
          </w:tcPr>
          <w:p w:rsidR="003F287D" w:rsidRPr="002E0296" w:rsidRDefault="003F287D" w:rsidP="00393C95">
            <w:pPr>
              <w:pStyle w:val="a4"/>
              <w:spacing w:before="0" w:beforeAutospacing="0" w:after="0"/>
              <w:ind w:left="-25" w:right="-37" w:firstLine="25"/>
              <w:jc w:val="center"/>
              <w:rPr>
                <w:color w:val="000000"/>
              </w:rPr>
            </w:pPr>
            <w:r w:rsidRPr="002E0296">
              <w:rPr>
                <w:color w:val="000000"/>
              </w:rPr>
              <w:t>юридические лица,</w:t>
            </w:r>
          </w:p>
          <w:p w:rsidR="003F287D" w:rsidRPr="002E0296" w:rsidRDefault="003F287D" w:rsidP="00393C95">
            <w:pPr>
              <w:pStyle w:val="a4"/>
              <w:spacing w:before="0" w:beforeAutospacing="0" w:after="0"/>
              <w:ind w:left="-25" w:right="-37" w:firstLine="25"/>
              <w:jc w:val="center"/>
              <w:rPr>
                <w:color w:val="000000"/>
              </w:rPr>
            </w:pPr>
            <w:r w:rsidRPr="002E0296">
              <w:rPr>
                <w:color w:val="000000"/>
              </w:rPr>
              <w:t>индивидуальные предприниматели</w:t>
            </w:r>
          </w:p>
          <w:p w:rsidR="003F287D" w:rsidRPr="002E0296" w:rsidRDefault="003F287D" w:rsidP="00393C95">
            <w:pPr>
              <w:pStyle w:val="a4"/>
              <w:spacing w:before="0" w:beforeAutospacing="0" w:after="0"/>
              <w:ind w:left="-25" w:right="-37" w:firstLine="25"/>
              <w:jc w:val="center"/>
              <w:rPr>
                <w:color w:val="000000"/>
              </w:rPr>
            </w:pPr>
          </w:p>
        </w:tc>
        <w:tc>
          <w:tcPr>
            <w:tcW w:w="2389" w:type="dxa"/>
          </w:tcPr>
          <w:p w:rsidR="003F287D" w:rsidRPr="002E0296" w:rsidRDefault="003F287D" w:rsidP="00393C95">
            <w:pPr>
              <w:pStyle w:val="a4"/>
              <w:spacing w:before="0" w:beforeAutospacing="0" w:after="0"/>
              <w:ind w:left="-25" w:right="-37" w:firstLine="25"/>
              <w:jc w:val="center"/>
              <w:rPr>
                <w:color w:val="000000"/>
              </w:rPr>
            </w:pPr>
            <w:r w:rsidRPr="002E0296">
              <w:rPr>
                <w:color w:val="000000"/>
              </w:rPr>
              <w:t>в полном объёме</w:t>
            </w:r>
          </w:p>
        </w:tc>
        <w:tc>
          <w:tcPr>
            <w:tcW w:w="6875" w:type="dxa"/>
          </w:tcPr>
          <w:p w:rsidR="003F287D" w:rsidRPr="005139D0" w:rsidRDefault="003F287D" w:rsidP="00393C95">
            <w:pPr>
              <w:tabs>
                <w:tab w:val="left" w:pos="426"/>
              </w:tabs>
              <w:suppressAutoHyphens/>
              <w:ind w:right="36"/>
              <w:jc w:val="both"/>
              <w:rPr>
                <w:rFonts w:ascii="Times New Roman" w:hAnsi="Times New Roman"/>
                <w:color w:val="000000"/>
                <w:sz w:val="24"/>
                <w:szCs w:val="24"/>
              </w:rPr>
            </w:pPr>
          </w:p>
        </w:tc>
      </w:tr>
    </w:tbl>
    <w:p w:rsidR="003F287D" w:rsidRDefault="003F287D" w:rsidP="002E0296">
      <w:pPr>
        <w:jc w:val="center"/>
      </w:pPr>
      <w:r>
        <w:t>_______________________________</w:t>
      </w:r>
    </w:p>
    <w:sectPr w:rsidR="003F287D" w:rsidSect="00C712DF">
      <w:pgSz w:w="16838" w:h="11906" w:orient="landscape"/>
      <w:pgMar w:top="1134" w:right="1021" w:bottom="51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296"/>
    <w:rsid w:val="0018535C"/>
    <w:rsid w:val="0019746D"/>
    <w:rsid w:val="001F147B"/>
    <w:rsid w:val="00222487"/>
    <w:rsid w:val="00252A00"/>
    <w:rsid w:val="002E0296"/>
    <w:rsid w:val="00393C95"/>
    <w:rsid w:val="003F287D"/>
    <w:rsid w:val="004870F9"/>
    <w:rsid w:val="004E3DD9"/>
    <w:rsid w:val="005139D0"/>
    <w:rsid w:val="005775EC"/>
    <w:rsid w:val="006C2B38"/>
    <w:rsid w:val="009942FA"/>
    <w:rsid w:val="00C712DF"/>
    <w:rsid w:val="00F40AFF"/>
    <w:rsid w:val="00FC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25A3EF"/>
  <w15:docId w15:val="{080699EA-A117-44C2-85D9-98CB2DE7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F9"/>
    <w:pPr>
      <w:spacing w:after="200" w:line="276" w:lineRule="auto"/>
    </w:pPr>
    <w:rPr>
      <w:sz w:val="22"/>
      <w:szCs w:val="22"/>
    </w:rPr>
  </w:style>
  <w:style w:type="paragraph" w:styleId="1">
    <w:name w:val="heading 1"/>
    <w:basedOn w:val="a"/>
    <w:next w:val="a"/>
    <w:link w:val="10"/>
    <w:uiPriority w:val="99"/>
    <w:qFormat/>
    <w:rsid w:val="002E0296"/>
    <w:pPr>
      <w:keepNext/>
      <w:spacing w:after="0" w:line="240" w:lineRule="auto"/>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0296"/>
    <w:rPr>
      <w:rFonts w:ascii="Times New Roman" w:hAnsi="Times New Roman" w:cs="Times New Roman"/>
      <w:b/>
      <w:sz w:val="20"/>
      <w:szCs w:val="20"/>
    </w:rPr>
  </w:style>
  <w:style w:type="character" w:styleId="a3">
    <w:name w:val="Hyperlink"/>
    <w:uiPriority w:val="99"/>
    <w:semiHidden/>
    <w:rsid w:val="002E0296"/>
    <w:rPr>
      <w:rFonts w:cs="Times New Roman"/>
      <w:color w:val="0000FF"/>
      <w:u w:val="single"/>
    </w:rPr>
  </w:style>
  <w:style w:type="paragraph" w:styleId="a4">
    <w:name w:val="Normal (Web)"/>
    <w:basedOn w:val="a"/>
    <w:uiPriority w:val="99"/>
    <w:rsid w:val="002E0296"/>
    <w:pPr>
      <w:spacing w:before="100" w:beforeAutospacing="1" w:after="136" w:line="240" w:lineRule="auto"/>
    </w:pPr>
    <w:rPr>
      <w:rFonts w:ascii="Times New Roman" w:hAnsi="Times New Roman"/>
      <w:sz w:val="24"/>
      <w:szCs w:val="24"/>
    </w:rPr>
  </w:style>
  <w:style w:type="character" w:customStyle="1" w:styleId="a5">
    <w:name w:val="Гипертекстовая ссылка"/>
    <w:uiPriority w:val="99"/>
    <w:rsid w:val="002E0296"/>
    <w:rPr>
      <w:b/>
      <w:color w:val="106BBE"/>
    </w:rPr>
  </w:style>
  <w:style w:type="character" w:styleId="a6">
    <w:name w:val="Emphasis"/>
    <w:uiPriority w:val="99"/>
    <w:qFormat/>
    <w:rsid w:val="002E0296"/>
    <w:rPr>
      <w:rFonts w:cs="Times New Roman"/>
      <w:i/>
    </w:rPr>
  </w:style>
  <w:style w:type="paragraph" w:customStyle="1" w:styleId="s1">
    <w:name w:val="s_1"/>
    <w:basedOn w:val="a"/>
    <w:uiPriority w:val="99"/>
    <w:rsid w:val="002E029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hyperlink" Target="garantF1://12064247.0"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3065</Words>
  <Characters>17473</Characters>
  <Application>Microsoft Office Word</Application>
  <DocSecurity>0</DocSecurity>
  <Lines>145</Lines>
  <Paragraphs>40</Paragraphs>
  <ScaleCrop>false</ScaleCrop>
  <Company>Reanimator Extreme Edition</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Пользователь</dc:creator>
  <cp:keywords/>
  <dc:description/>
  <cp:lastModifiedBy>User</cp:lastModifiedBy>
  <cp:revision>6</cp:revision>
  <cp:lastPrinted>2019-04-19T10:44:00Z</cp:lastPrinted>
  <dcterms:created xsi:type="dcterms:W3CDTF">2019-04-19T10:45:00Z</dcterms:created>
  <dcterms:modified xsi:type="dcterms:W3CDTF">2020-02-13T10:22:00Z</dcterms:modified>
</cp:coreProperties>
</file>