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A71" w:rsidRPr="002B4CAA" w:rsidRDefault="002B4CAA" w:rsidP="002B4CAA">
      <w:pPr>
        <w:spacing w:after="0" w:line="240" w:lineRule="auto"/>
        <w:jc w:val="center"/>
        <w:rPr>
          <w:rFonts w:ascii="Times New Roman" w:hAnsi="Times New Roman"/>
          <w:b/>
          <w:sz w:val="28"/>
          <w:szCs w:val="28"/>
        </w:rPr>
      </w:pPr>
      <w:r w:rsidRPr="002B4CAA">
        <w:rPr>
          <w:rFonts w:ascii="Times New Roman" w:hAnsi="Times New Roman"/>
          <w:b/>
          <w:sz w:val="28"/>
          <w:szCs w:val="28"/>
        </w:rPr>
        <w:t>АДМИНИСТРАЦИЯ НИКУЛЯТ</w:t>
      </w:r>
      <w:r w:rsidR="00080A71" w:rsidRPr="002B4CAA">
        <w:rPr>
          <w:rFonts w:ascii="Times New Roman" w:hAnsi="Times New Roman"/>
          <w:b/>
          <w:sz w:val="28"/>
          <w:szCs w:val="28"/>
        </w:rPr>
        <w:t>СКОГО СЕЛЬСКОГО ПОСЕЛЕНИЯ</w:t>
      </w:r>
    </w:p>
    <w:p w:rsidR="00080A71" w:rsidRPr="002B4CAA" w:rsidRDefault="002B4CAA" w:rsidP="002B4CAA">
      <w:pPr>
        <w:spacing w:after="0" w:line="240" w:lineRule="auto"/>
        <w:rPr>
          <w:rFonts w:ascii="Times New Roman" w:hAnsi="Times New Roman"/>
          <w:b/>
          <w:sz w:val="28"/>
          <w:szCs w:val="28"/>
        </w:rPr>
      </w:pPr>
      <w:r w:rsidRPr="002B4CAA">
        <w:rPr>
          <w:rFonts w:ascii="Times New Roman" w:hAnsi="Times New Roman"/>
          <w:b/>
          <w:sz w:val="28"/>
          <w:szCs w:val="28"/>
        </w:rPr>
        <w:t xml:space="preserve">                                         </w:t>
      </w:r>
      <w:r w:rsidR="00080A71" w:rsidRPr="002B4CAA">
        <w:rPr>
          <w:rFonts w:ascii="Times New Roman" w:hAnsi="Times New Roman"/>
          <w:b/>
          <w:sz w:val="28"/>
          <w:szCs w:val="28"/>
        </w:rPr>
        <w:t>ЯРАНСКОГО РАЙОНА КИРОВСКОЙ ОБЛАСТИ</w:t>
      </w:r>
    </w:p>
    <w:p w:rsidR="00080A71" w:rsidRPr="002B4CAA" w:rsidRDefault="00080A71" w:rsidP="002B4CAA">
      <w:pPr>
        <w:spacing w:after="0" w:line="240" w:lineRule="auto"/>
        <w:jc w:val="center"/>
        <w:rPr>
          <w:rFonts w:ascii="Times New Roman" w:hAnsi="Times New Roman"/>
          <w:b/>
          <w:sz w:val="28"/>
          <w:szCs w:val="28"/>
        </w:rPr>
      </w:pPr>
    </w:p>
    <w:p w:rsidR="00080A71" w:rsidRPr="002B4CAA" w:rsidRDefault="00080A71" w:rsidP="002B4CAA">
      <w:pPr>
        <w:spacing w:after="0" w:line="240" w:lineRule="auto"/>
        <w:jc w:val="center"/>
        <w:rPr>
          <w:rFonts w:ascii="Times New Roman" w:hAnsi="Times New Roman"/>
          <w:b/>
          <w:sz w:val="28"/>
          <w:szCs w:val="28"/>
        </w:rPr>
      </w:pPr>
      <w:r w:rsidRPr="002B4CAA">
        <w:rPr>
          <w:rFonts w:ascii="Times New Roman" w:hAnsi="Times New Roman"/>
          <w:b/>
          <w:sz w:val="28"/>
          <w:szCs w:val="28"/>
        </w:rPr>
        <w:t>ПОСТАНОВЛЕНИЕ</w:t>
      </w:r>
    </w:p>
    <w:p w:rsidR="00080A71" w:rsidRPr="002B4CAA" w:rsidRDefault="00080A71" w:rsidP="002B4CAA">
      <w:pPr>
        <w:spacing w:after="0" w:line="240" w:lineRule="auto"/>
        <w:jc w:val="center"/>
        <w:rPr>
          <w:rFonts w:ascii="Times New Roman" w:hAnsi="Times New Roman"/>
          <w:b/>
          <w:sz w:val="28"/>
          <w:szCs w:val="28"/>
        </w:rPr>
      </w:pPr>
    </w:p>
    <w:p w:rsidR="00080A71" w:rsidRPr="002B4CAA" w:rsidRDefault="00367C12" w:rsidP="002B4CAA">
      <w:pPr>
        <w:spacing w:after="0" w:line="240" w:lineRule="auto"/>
        <w:jc w:val="center"/>
        <w:rPr>
          <w:rFonts w:ascii="Times New Roman" w:hAnsi="Times New Roman"/>
          <w:b/>
          <w:sz w:val="28"/>
          <w:szCs w:val="28"/>
        </w:rPr>
      </w:pPr>
      <w:r>
        <w:rPr>
          <w:rFonts w:ascii="Times New Roman" w:hAnsi="Times New Roman"/>
          <w:b/>
          <w:sz w:val="28"/>
          <w:szCs w:val="28"/>
        </w:rPr>
        <w:t xml:space="preserve">от </w:t>
      </w:r>
      <w:r w:rsidR="00AA1415">
        <w:rPr>
          <w:rFonts w:ascii="Times New Roman" w:hAnsi="Times New Roman"/>
          <w:b/>
          <w:sz w:val="28"/>
          <w:szCs w:val="28"/>
        </w:rPr>
        <w:t>01</w:t>
      </w:r>
      <w:r w:rsidR="00176FFC">
        <w:rPr>
          <w:rFonts w:ascii="Times New Roman" w:hAnsi="Times New Roman"/>
          <w:b/>
          <w:sz w:val="28"/>
          <w:szCs w:val="28"/>
        </w:rPr>
        <w:t>.09.2022</w:t>
      </w:r>
      <w:r w:rsidR="00080A71" w:rsidRPr="002B4CAA">
        <w:rPr>
          <w:rFonts w:ascii="Times New Roman" w:hAnsi="Times New Roman"/>
          <w:b/>
          <w:sz w:val="28"/>
          <w:szCs w:val="28"/>
        </w:rPr>
        <w:t xml:space="preserve">  </w:t>
      </w:r>
      <w:r w:rsidR="002B4CAA">
        <w:rPr>
          <w:rFonts w:ascii="Times New Roman" w:hAnsi="Times New Roman"/>
          <w:b/>
          <w:sz w:val="28"/>
          <w:szCs w:val="28"/>
        </w:rPr>
        <w:t xml:space="preserve">                                                                                            № </w:t>
      </w:r>
      <w:r w:rsidR="00176FFC">
        <w:rPr>
          <w:rFonts w:ascii="Times New Roman" w:hAnsi="Times New Roman"/>
          <w:b/>
          <w:sz w:val="28"/>
          <w:szCs w:val="28"/>
        </w:rPr>
        <w:t>56</w:t>
      </w:r>
    </w:p>
    <w:p w:rsidR="00080A71" w:rsidRPr="002B4CAA" w:rsidRDefault="00080A71" w:rsidP="002B4CAA">
      <w:pPr>
        <w:spacing w:after="0" w:line="240" w:lineRule="auto"/>
        <w:jc w:val="center"/>
        <w:rPr>
          <w:rFonts w:ascii="Times New Roman" w:hAnsi="Times New Roman"/>
          <w:b/>
          <w:sz w:val="28"/>
          <w:szCs w:val="28"/>
        </w:rPr>
      </w:pPr>
    </w:p>
    <w:p w:rsidR="00080A71" w:rsidRPr="002B4CAA" w:rsidRDefault="002B4CAA" w:rsidP="00080A71">
      <w:pPr>
        <w:spacing w:after="0" w:line="240" w:lineRule="auto"/>
        <w:jc w:val="center"/>
        <w:rPr>
          <w:rFonts w:ascii="Times New Roman" w:hAnsi="Times New Roman"/>
          <w:b/>
          <w:sz w:val="28"/>
          <w:szCs w:val="28"/>
        </w:rPr>
      </w:pPr>
      <w:r>
        <w:rPr>
          <w:rFonts w:ascii="Times New Roman" w:hAnsi="Times New Roman"/>
          <w:b/>
          <w:sz w:val="28"/>
          <w:szCs w:val="28"/>
        </w:rPr>
        <w:t>с. Никулята</w:t>
      </w:r>
    </w:p>
    <w:p w:rsidR="00080A71" w:rsidRDefault="00080A71" w:rsidP="00080A71">
      <w:pPr>
        <w:spacing w:after="0" w:line="240" w:lineRule="auto"/>
        <w:jc w:val="center"/>
        <w:rPr>
          <w:rFonts w:ascii="Times New Roman" w:hAnsi="Times New Roman"/>
          <w:sz w:val="24"/>
          <w:szCs w:val="24"/>
        </w:rPr>
      </w:pPr>
    </w:p>
    <w:p w:rsidR="00160717" w:rsidRDefault="00160717" w:rsidP="00160717">
      <w:pPr>
        <w:spacing w:after="0" w:line="240" w:lineRule="auto"/>
        <w:jc w:val="center"/>
        <w:rPr>
          <w:rFonts w:ascii="Times New Roman" w:hAnsi="Times New Roman"/>
          <w:b/>
          <w:bCs/>
          <w:spacing w:val="2"/>
          <w:kern w:val="36"/>
          <w:sz w:val="28"/>
          <w:szCs w:val="28"/>
        </w:rPr>
      </w:pPr>
      <w:r>
        <w:rPr>
          <w:rFonts w:ascii="Times New Roman" w:hAnsi="Times New Roman"/>
          <w:b/>
          <w:bCs/>
          <w:spacing w:val="2"/>
          <w:kern w:val="36"/>
          <w:sz w:val="28"/>
          <w:szCs w:val="28"/>
        </w:rPr>
        <w:t>О внесении изменений в постановление администрации Никулятского сельского поселения от 11.12.2020 № 79 «</w:t>
      </w:r>
      <w:r w:rsidR="00080A71" w:rsidRPr="002B4CAA">
        <w:rPr>
          <w:rFonts w:ascii="Times New Roman" w:hAnsi="Times New Roman"/>
          <w:b/>
          <w:bCs/>
          <w:spacing w:val="2"/>
          <w:kern w:val="36"/>
          <w:sz w:val="28"/>
          <w:szCs w:val="28"/>
        </w:rPr>
        <w:t>Об утверждении схемы размещения нестационарных</w:t>
      </w:r>
      <w:r>
        <w:rPr>
          <w:rFonts w:ascii="Times New Roman" w:hAnsi="Times New Roman"/>
          <w:b/>
          <w:bCs/>
          <w:spacing w:val="2"/>
          <w:kern w:val="36"/>
          <w:sz w:val="28"/>
          <w:szCs w:val="28"/>
        </w:rPr>
        <w:t xml:space="preserve"> </w:t>
      </w:r>
      <w:r w:rsidR="00080A71" w:rsidRPr="002B4CAA">
        <w:rPr>
          <w:rFonts w:ascii="Times New Roman" w:hAnsi="Times New Roman"/>
          <w:b/>
          <w:bCs/>
          <w:spacing w:val="2"/>
          <w:kern w:val="36"/>
          <w:sz w:val="28"/>
          <w:szCs w:val="28"/>
        </w:rPr>
        <w:t xml:space="preserve">торговых объектов на </w:t>
      </w:r>
      <w:r w:rsidR="002B4CAA" w:rsidRPr="002B4CAA">
        <w:rPr>
          <w:rFonts w:ascii="Times New Roman" w:hAnsi="Times New Roman"/>
          <w:b/>
          <w:bCs/>
          <w:spacing w:val="2"/>
          <w:kern w:val="36"/>
          <w:sz w:val="28"/>
          <w:szCs w:val="28"/>
        </w:rPr>
        <w:t xml:space="preserve">территории муниципального </w:t>
      </w:r>
      <w:r w:rsidR="0077123B">
        <w:rPr>
          <w:rFonts w:ascii="Times New Roman" w:hAnsi="Times New Roman"/>
          <w:b/>
          <w:bCs/>
          <w:spacing w:val="2"/>
          <w:kern w:val="36"/>
          <w:sz w:val="28"/>
          <w:szCs w:val="28"/>
        </w:rPr>
        <w:t xml:space="preserve">образования </w:t>
      </w:r>
      <w:r w:rsidR="002B4CAA" w:rsidRPr="002B4CAA">
        <w:rPr>
          <w:rFonts w:ascii="Times New Roman" w:hAnsi="Times New Roman"/>
          <w:b/>
          <w:bCs/>
          <w:spacing w:val="2"/>
          <w:kern w:val="36"/>
          <w:sz w:val="28"/>
          <w:szCs w:val="28"/>
        </w:rPr>
        <w:t>Никулят</w:t>
      </w:r>
      <w:r w:rsidR="00080A71" w:rsidRPr="002B4CAA">
        <w:rPr>
          <w:rFonts w:ascii="Times New Roman" w:hAnsi="Times New Roman"/>
          <w:b/>
          <w:bCs/>
          <w:spacing w:val="2"/>
          <w:kern w:val="36"/>
          <w:sz w:val="28"/>
          <w:szCs w:val="28"/>
        </w:rPr>
        <w:t xml:space="preserve">ское сельское поселение Яранского района Кировской </w:t>
      </w:r>
      <w:proofErr w:type="gramStart"/>
      <w:r w:rsidR="00080A71" w:rsidRPr="002B4CAA">
        <w:rPr>
          <w:rFonts w:ascii="Times New Roman" w:hAnsi="Times New Roman"/>
          <w:b/>
          <w:bCs/>
          <w:spacing w:val="2"/>
          <w:kern w:val="36"/>
          <w:sz w:val="28"/>
          <w:szCs w:val="28"/>
        </w:rPr>
        <w:t xml:space="preserve">области </w:t>
      </w:r>
      <w:r>
        <w:rPr>
          <w:rFonts w:ascii="Times New Roman" w:hAnsi="Times New Roman"/>
          <w:b/>
          <w:bCs/>
          <w:spacing w:val="2"/>
          <w:kern w:val="36"/>
          <w:sz w:val="28"/>
          <w:szCs w:val="28"/>
        </w:rPr>
        <w:t xml:space="preserve"> </w:t>
      </w:r>
      <w:r w:rsidR="00080A71" w:rsidRPr="002B4CAA">
        <w:rPr>
          <w:rFonts w:ascii="Times New Roman" w:hAnsi="Times New Roman"/>
          <w:b/>
          <w:bCs/>
          <w:spacing w:val="2"/>
          <w:kern w:val="36"/>
          <w:sz w:val="28"/>
          <w:szCs w:val="28"/>
        </w:rPr>
        <w:t>на</w:t>
      </w:r>
      <w:proofErr w:type="gramEnd"/>
      <w:r w:rsidR="00080A71" w:rsidRPr="002B4CAA">
        <w:rPr>
          <w:rFonts w:ascii="Times New Roman" w:hAnsi="Times New Roman"/>
          <w:b/>
          <w:bCs/>
          <w:spacing w:val="2"/>
          <w:kern w:val="36"/>
          <w:sz w:val="28"/>
          <w:szCs w:val="28"/>
        </w:rPr>
        <w:t xml:space="preserve"> период </w:t>
      </w:r>
    </w:p>
    <w:p w:rsidR="00080A71" w:rsidRDefault="00080A71" w:rsidP="00160717">
      <w:pPr>
        <w:spacing w:after="0" w:line="240" w:lineRule="auto"/>
        <w:jc w:val="center"/>
        <w:rPr>
          <w:rFonts w:ascii="Times New Roman" w:hAnsi="Times New Roman"/>
          <w:b/>
          <w:bCs/>
          <w:spacing w:val="2"/>
          <w:kern w:val="36"/>
          <w:sz w:val="28"/>
          <w:szCs w:val="28"/>
        </w:rPr>
      </w:pPr>
      <w:r w:rsidRPr="002B4CAA">
        <w:rPr>
          <w:rFonts w:ascii="Times New Roman" w:hAnsi="Times New Roman"/>
          <w:b/>
          <w:bCs/>
          <w:spacing w:val="2"/>
          <w:kern w:val="36"/>
          <w:sz w:val="28"/>
          <w:szCs w:val="28"/>
        </w:rPr>
        <w:t>с 01.01.2021 по 31.12.2027</w:t>
      </w:r>
      <w:r w:rsidR="002B4CAA" w:rsidRPr="002B4CAA">
        <w:rPr>
          <w:rFonts w:ascii="Times New Roman" w:hAnsi="Times New Roman"/>
          <w:b/>
          <w:bCs/>
          <w:spacing w:val="2"/>
          <w:kern w:val="36"/>
          <w:sz w:val="28"/>
          <w:szCs w:val="28"/>
        </w:rPr>
        <w:t xml:space="preserve"> </w:t>
      </w:r>
      <w:proofErr w:type="spellStart"/>
      <w:r w:rsidR="002B4CAA" w:rsidRPr="002B4CAA">
        <w:rPr>
          <w:rFonts w:ascii="Times New Roman" w:hAnsi="Times New Roman"/>
          <w:b/>
          <w:bCs/>
          <w:spacing w:val="2"/>
          <w:kern w:val="36"/>
          <w:sz w:val="28"/>
          <w:szCs w:val="28"/>
        </w:rPr>
        <w:t>г.г</w:t>
      </w:r>
      <w:proofErr w:type="spellEnd"/>
      <w:r w:rsidR="002B4CAA" w:rsidRPr="002B4CAA">
        <w:rPr>
          <w:rFonts w:ascii="Times New Roman" w:hAnsi="Times New Roman"/>
          <w:b/>
          <w:bCs/>
          <w:spacing w:val="2"/>
          <w:kern w:val="36"/>
          <w:sz w:val="28"/>
          <w:szCs w:val="28"/>
        </w:rPr>
        <w:t>.</w:t>
      </w:r>
    </w:p>
    <w:p w:rsidR="00160717" w:rsidRPr="002B4CAA" w:rsidRDefault="00160717" w:rsidP="00160717">
      <w:pPr>
        <w:spacing w:after="0" w:line="240" w:lineRule="auto"/>
        <w:jc w:val="center"/>
        <w:rPr>
          <w:rFonts w:ascii="Times New Roman" w:hAnsi="Times New Roman"/>
          <w:b/>
          <w:bCs/>
          <w:spacing w:val="2"/>
          <w:kern w:val="36"/>
          <w:sz w:val="28"/>
          <w:szCs w:val="28"/>
        </w:rPr>
      </w:pPr>
    </w:p>
    <w:p w:rsidR="00080A71" w:rsidRPr="002B4CAA" w:rsidRDefault="00080A71" w:rsidP="00080A71">
      <w:pPr>
        <w:spacing w:after="0" w:line="240" w:lineRule="auto"/>
        <w:rPr>
          <w:rFonts w:ascii="Times New Roman" w:hAnsi="Times New Roman"/>
          <w:sz w:val="28"/>
          <w:szCs w:val="28"/>
        </w:rPr>
      </w:pPr>
    </w:p>
    <w:p w:rsidR="00160717" w:rsidRPr="00160717" w:rsidRDefault="00080A71" w:rsidP="00160717">
      <w:pPr>
        <w:jc w:val="both"/>
        <w:rPr>
          <w:rFonts w:ascii="Times New Roman" w:hAnsi="Times New Roman"/>
          <w:sz w:val="28"/>
          <w:szCs w:val="28"/>
        </w:rPr>
      </w:pPr>
      <w:r w:rsidRPr="00160717">
        <w:rPr>
          <w:rFonts w:ascii="Times New Roman" w:hAnsi="Times New Roman"/>
          <w:sz w:val="28"/>
          <w:szCs w:val="28"/>
        </w:rPr>
        <w:t xml:space="preserve">  </w:t>
      </w:r>
      <w:r w:rsidR="00160717">
        <w:rPr>
          <w:rFonts w:ascii="Times New Roman" w:hAnsi="Times New Roman"/>
          <w:sz w:val="28"/>
          <w:szCs w:val="28"/>
        </w:rPr>
        <w:t xml:space="preserve">        </w:t>
      </w:r>
      <w:r w:rsidR="00160717" w:rsidRPr="00160717">
        <w:rPr>
          <w:rFonts w:ascii="Times New Roman" w:hAnsi="Times New Roman"/>
          <w:sz w:val="28"/>
          <w:szCs w:val="28"/>
        </w:rPr>
        <w:t>В соответствии с Федеральным законом от 28.12.2009 № 381-ФЗ «Об основах государственного регулирования торговой деятельности в Российской Федерации», Федеральным законом от 06.10.2003 № 131-ФЗ «Об общих принципах организации местного самоуправления в Российской Федерации», Закон</w:t>
      </w:r>
      <w:r w:rsidR="00160717">
        <w:rPr>
          <w:rFonts w:ascii="Times New Roman" w:hAnsi="Times New Roman"/>
          <w:sz w:val="28"/>
          <w:szCs w:val="28"/>
        </w:rPr>
        <w:t>ом</w:t>
      </w:r>
      <w:r w:rsidR="00160717" w:rsidRPr="00160717">
        <w:rPr>
          <w:rFonts w:ascii="Times New Roman" w:hAnsi="Times New Roman"/>
          <w:sz w:val="28"/>
          <w:szCs w:val="28"/>
        </w:rPr>
        <w:t xml:space="preserve"> Кировской области от 23</w:t>
      </w:r>
      <w:r w:rsidR="00160717">
        <w:rPr>
          <w:rFonts w:ascii="Times New Roman" w:hAnsi="Times New Roman"/>
          <w:sz w:val="28"/>
          <w:szCs w:val="28"/>
        </w:rPr>
        <w:t>.10.2010</w:t>
      </w:r>
      <w:r w:rsidR="00160717" w:rsidRPr="00160717">
        <w:rPr>
          <w:rFonts w:ascii="Times New Roman" w:hAnsi="Times New Roman"/>
          <w:sz w:val="28"/>
          <w:szCs w:val="28"/>
        </w:rPr>
        <w:t xml:space="preserve"> №</w:t>
      </w:r>
      <w:r w:rsidR="00160717">
        <w:rPr>
          <w:rFonts w:ascii="Times New Roman" w:hAnsi="Times New Roman"/>
          <w:sz w:val="28"/>
          <w:szCs w:val="28"/>
        </w:rPr>
        <w:t xml:space="preserve"> 544–</w:t>
      </w:r>
      <w:r w:rsidR="00160717" w:rsidRPr="00160717">
        <w:rPr>
          <w:rFonts w:ascii="Times New Roman" w:hAnsi="Times New Roman"/>
          <w:sz w:val="28"/>
          <w:szCs w:val="28"/>
        </w:rPr>
        <w:t xml:space="preserve">ЗО «О разграничении полномочий органов государственной власти Кировской области в сфере регулирования торговой деятельности на территории  Кировской области»,  </w:t>
      </w:r>
      <w:r w:rsidR="00160717" w:rsidRPr="00160717">
        <w:rPr>
          <w:rFonts w:ascii="Times New Roman" w:hAnsi="Times New Roman"/>
          <w:spacing w:val="2"/>
          <w:sz w:val="28"/>
          <w:szCs w:val="28"/>
        </w:rPr>
        <w:t>приказом министерства промышленности, предпринимательства и торговли Кировской области от 11.11.2021 № 200-пр «</w:t>
      </w:r>
      <w:hyperlink r:id="rId5" w:history="1">
        <w:r w:rsidR="00160717" w:rsidRPr="00160717">
          <w:rPr>
            <w:rStyle w:val="a3"/>
            <w:rFonts w:ascii="Times New Roman" w:hAnsi="Times New Roman"/>
            <w:color w:val="auto"/>
            <w:spacing w:val="2"/>
            <w:sz w:val="28"/>
            <w:szCs w:val="28"/>
            <w:u w:val="none"/>
          </w:rPr>
          <w:t>Об утверждении Порядка разработки и утверждения органами местного самоуправления Кировской области схемы размещения нестационарных торговых объектов</w:t>
        </w:r>
      </w:hyperlink>
      <w:r w:rsidR="00160717" w:rsidRPr="00160717">
        <w:rPr>
          <w:rFonts w:ascii="Times New Roman" w:hAnsi="Times New Roman"/>
          <w:sz w:val="28"/>
          <w:szCs w:val="28"/>
        </w:rPr>
        <w:t>» (в редакции от 08.08.2022 №100-пр)</w:t>
      </w:r>
      <w:r w:rsidR="00160717" w:rsidRPr="00160717">
        <w:rPr>
          <w:rFonts w:ascii="Times New Roman" w:hAnsi="Times New Roman"/>
          <w:spacing w:val="2"/>
          <w:sz w:val="28"/>
          <w:szCs w:val="28"/>
        </w:rPr>
        <w:t xml:space="preserve">, </w:t>
      </w:r>
      <w:r w:rsidR="00160717" w:rsidRPr="00160717">
        <w:rPr>
          <w:rFonts w:ascii="Times New Roman" w:hAnsi="Times New Roman"/>
          <w:sz w:val="28"/>
          <w:szCs w:val="28"/>
        </w:rPr>
        <w:t xml:space="preserve"> Уставом мун</w:t>
      </w:r>
      <w:r w:rsidR="00160717">
        <w:rPr>
          <w:rFonts w:ascii="Times New Roman" w:hAnsi="Times New Roman"/>
          <w:sz w:val="28"/>
          <w:szCs w:val="28"/>
        </w:rPr>
        <w:t>иципального образования Никулят</w:t>
      </w:r>
      <w:r w:rsidR="00160717" w:rsidRPr="00160717">
        <w:rPr>
          <w:rFonts w:ascii="Times New Roman" w:hAnsi="Times New Roman"/>
          <w:sz w:val="28"/>
          <w:szCs w:val="28"/>
        </w:rPr>
        <w:t>ское сельское поселение Яранского района Кировской области</w:t>
      </w:r>
      <w:r w:rsidR="00160717">
        <w:rPr>
          <w:rFonts w:ascii="Times New Roman" w:hAnsi="Times New Roman"/>
          <w:sz w:val="28"/>
          <w:szCs w:val="28"/>
        </w:rPr>
        <w:t>, администрация Никулят</w:t>
      </w:r>
      <w:r w:rsidR="00160717" w:rsidRPr="00160717">
        <w:rPr>
          <w:rFonts w:ascii="Times New Roman" w:hAnsi="Times New Roman"/>
          <w:sz w:val="28"/>
          <w:szCs w:val="28"/>
        </w:rPr>
        <w:t>ского сельского поселения ПОСТАНОВЛЯЕТ:</w:t>
      </w:r>
    </w:p>
    <w:p w:rsidR="00160717" w:rsidRDefault="00160717" w:rsidP="00160717">
      <w:pPr>
        <w:shd w:val="clear" w:color="auto" w:fill="FFFFFF"/>
        <w:jc w:val="both"/>
        <w:rPr>
          <w:rFonts w:ascii="Times New Roman" w:hAnsi="Times New Roman"/>
          <w:bCs/>
          <w:spacing w:val="2"/>
          <w:kern w:val="36"/>
          <w:sz w:val="28"/>
          <w:szCs w:val="28"/>
        </w:rPr>
      </w:pPr>
      <w:r>
        <w:rPr>
          <w:rFonts w:ascii="Times New Roman" w:hAnsi="Times New Roman"/>
          <w:sz w:val="28"/>
          <w:szCs w:val="28"/>
        </w:rPr>
        <w:t xml:space="preserve">          1</w:t>
      </w:r>
      <w:r w:rsidR="00FA355F">
        <w:rPr>
          <w:rFonts w:ascii="Times New Roman" w:hAnsi="Times New Roman"/>
          <w:sz w:val="28"/>
          <w:szCs w:val="28"/>
        </w:rPr>
        <w:t xml:space="preserve">. </w:t>
      </w:r>
      <w:r w:rsidRPr="00160717">
        <w:rPr>
          <w:rFonts w:ascii="Times New Roman" w:hAnsi="Times New Roman"/>
          <w:sz w:val="28"/>
          <w:szCs w:val="28"/>
        </w:rPr>
        <w:t>Внести в постановление администрации Никулятского</w:t>
      </w:r>
      <w:r w:rsidRPr="00160717">
        <w:rPr>
          <w:rFonts w:ascii="Times New Roman" w:hAnsi="Times New Roman"/>
          <w:bCs/>
          <w:sz w:val="28"/>
          <w:szCs w:val="28"/>
        </w:rPr>
        <w:t xml:space="preserve"> </w:t>
      </w:r>
      <w:r w:rsidRPr="00160717">
        <w:rPr>
          <w:rFonts w:ascii="Times New Roman" w:hAnsi="Times New Roman"/>
          <w:sz w:val="28"/>
          <w:szCs w:val="28"/>
        </w:rPr>
        <w:t xml:space="preserve">сельского поселения Яранского района Кировской области </w:t>
      </w:r>
      <w:r w:rsidRPr="00160717">
        <w:rPr>
          <w:rFonts w:ascii="Times New Roman" w:hAnsi="Times New Roman"/>
          <w:bCs/>
          <w:spacing w:val="2"/>
          <w:kern w:val="36"/>
          <w:sz w:val="28"/>
          <w:szCs w:val="28"/>
        </w:rPr>
        <w:t xml:space="preserve">от </w:t>
      </w:r>
      <w:r w:rsidRPr="00160717">
        <w:rPr>
          <w:rFonts w:ascii="Times New Roman" w:hAnsi="Times New Roman"/>
          <w:sz w:val="28"/>
          <w:szCs w:val="28"/>
        </w:rPr>
        <w:t>11.12.2020 № 79</w:t>
      </w:r>
      <w:r w:rsidRPr="00160717">
        <w:rPr>
          <w:rFonts w:ascii="Times New Roman" w:hAnsi="Times New Roman"/>
          <w:bCs/>
          <w:spacing w:val="2"/>
          <w:kern w:val="36"/>
          <w:sz w:val="28"/>
          <w:szCs w:val="28"/>
        </w:rPr>
        <w:t xml:space="preserve"> «Об утверждении схемы размещения нестационарных торговых объектов на территории муниципального образования Никулятское сельское поселение Яранского района Кировской области на период с 01.01.2021 по 31.12.2027 </w:t>
      </w:r>
      <w:proofErr w:type="spellStart"/>
      <w:r w:rsidRPr="00160717">
        <w:rPr>
          <w:rFonts w:ascii="Times New Roman" w:hAnsi="Times New Roman"/>
          <w:bCs/>
          <w:spacing w:val="2"/>
          <w:kern w:val="36"/>
          <w:sz w:val="28"/>
          <w:szCs w:val="28"/>
        </w:rPr>
        <w:t>г.г</w:t>
      </w:r>
      <w:proofErr w:type="spellEnd"/>
      <w:r w:rsidRPr="00160717">
        <w:rPr>
          <w:rFonts w:ascii="Times New Roman" w:hAnsi="Times New Roman"/>
          <w:bCs/>
          <w:spacing w:val="2"/>
          <w:kern w:val="36"/>
          <w:sz w:val="28"/>
          <w:szCs w:val="28"/>
        </w:rPr>
        <w:t>.»</w:t>
      </w:r>
      <w:r w:rsidR="00FA355F">
        <w:rPr>
          <w:rFonts w:ascii="Times New Roman" w:hAnsi="Times New Roman"/>
          <w:bCs/>
          <w:spacing w:val="2"/>
          <w:kern w:val="36"/>
          <w:sz w:val="28"/>
          <w:szCs w:val="28"/>
        </w:rPr>
        <w:t xml:space="preserve"> (в редакции от 08.12.2021 № 73)</w:t>
      </w:r>
      <w:r>
        <w:rPr>
          <w:rFonts w:ascii="Times New Roman" w:hAnsi="Times New Roman"/>
          <w:bCs/>
          <w:spacing w:val="2"/>
          <w:kern w:val="36"/>
          <w:sz w:val="28"/>
          <w:szCs w:val="28"/>
        </w:rPr>
        <w:t xml:space="preserve"> (Далее – Постановление)</w:t>
      </w:r>
      <w:r w:rsidRPr="00160717">
        <w:rPr>
          <w:rFonts w:ascii="Times New Roman" w:hAnsi="Times New Roman"/>
          <w:bCs/>
          <w:spacing w:val="2"/>
          <w:kern w:val="36"/>
          <w:sz w:val="28"/>
          <w:szCs w:val="28"/>
        </w:rPr>
        <w:t xml:space="preserve"> следующие изменения:</w:t>
      </w:r>
    </w:p>
    <w:p w:rsidR="00080A71" w:rsidRDefault="00160717" w:rsidP="00FA355F">
      <w:pPr>
        <w:pStyle w:val="a7"/>
        <w:ind w:firstLine="0"/>
        <w:rPr>
          <w:szCs w:val="28"/>
        </w:rPr>
      </w:pPr>
      <w:r>
        <w:rPr>
          <w:bCs/>
          <w:spacing w:val="2"/>
          <w:kern w:val="36"/>
          <w:szCs w:val="28"/>
        </w:rPr>
        <w:t xml:space="preserve">          1.1. Дополнить</w:t>
      </w:r>
      <w:r w:rsidR="00FA355F">
        <w:rPr>
          <w:bCs/>
          <w:spacing w:val="2"/>
          <w:kern w:val="36"/>
          <w:szCs w:val="28"/>
        </w:rPr>
        <w:t xml:space="preserve"> П</w:t>
      </w:r>
      <w:r>
        <w:rPr>
          <w:bCs/>
          <w:spacing w:val="2"/>
          <w:kern w:val="36"/>
          <w:szCs w:val="28"/>
        </w:rPr>
        <w:t xml:space="preserve">остановление </w:t>
      </w:r>
      <w:r w:rsidR="00FA355F">
        <w:rPr>
          <w:szCs w:val="28"/>
        </w:rPr>
        <w:t xml:space="preserve">подпунктом 1.3 следующего </w:t>
      </w:r>
      <w:proofErr w:type="gramStart"/>
      <w:r w:rsidR="00FA355F">
        <w:rPr>
          <w:szCs w:val="28"/>
        </w:rPr>
        <w:t>содержания:</w:t>
      </w:r>
      <w:r w:rsidR="00FA355F" w:rsidRPr="00DA610D">
        <w:rPr>
          <w:szCs w:val="28"/>
        </w:rPr>
        <w:t xml:space="preserve">  </w:t>
      </w:r>
      <w:r w:rsidR="00FA355F">
        <w:rPr>
          <w:szCs w:val="28"/>
        </w:rPr>
        <w:t xml:space="preserve"> </w:t>
      </w:r>
      <w:proofErr w:type="gramEnd"/>
      <w:r w:rsidR="00FA355F">
        <w:rPr>
          <w:szCs w:val="28"/>
        </w:rPr>
        <w:t xml:space="preserve">           «1.3. </w:t>
      </w:r>
      <w:r w:rsidR="00FA355F" w:rsidRPr="00DA610D">
        <w:rPr>
          <w:szCs w:val="28"/>
        </w:rPr>
        <w:t xml:space="preserve">Порядок разработки и утверждения схемы размещения нестационарных </w:t>
      </w:r>
      <w:r w:rsidR="00FA355F" w:rsidRPr="00DA610D">
        <w:rPr>
          <w:szCs w:val="28"/>
        </w:rPr>
        <w:lastRenderedPageBreak/>
        <w:t>торговых объектов на территории м</w:t>
      </w:r>
      <w:r w:rsidR="00FA355F">
        <w:rPr>
          <w:szCs w:val="28"/>
        </w:rPr>
        <w:t>униципального образования Никулят</w:t>
      </w:r>
      <w:r w:rsidR="00FA355F" w:rsidRPr="00DA610D">
        <w:rPr>
          <w:szCs w:val="28"/>
        </w:rPr>
        <w:t>ское сельское поселение Яранского района Кировской области». Приложение №</w:t>
      </w:r>
      <w:r w:rsidR="00FA355F">
        <w:rPr>
          <w:szCs w:val="28"/>
        </w:rPr>
        <w:t xml:space="preserve"> </w:t>
      </w:r>
      <w:r w:rsidR="00FA355F" w:rsidRPr="00DA610D">
        <w:rPr>
          <w:szCs w:val="28"/>
        </w:rPr>
        <w:t>3.</w:t>
      </w:r>
    </w:p>
    <w:p w:rsidR="00FA355F" w:rsidRPr="002B4CAA" w:rsidRDefault="00FA355F" w:rsidP="00FA355F">
      <w:pPr>
        <w:pStyle w:val="a7"/>
        <w:ind w:firstLine="0"/>
        <w:rPr>
          <w:szCs w:val="28"/>
        </w:rPr>
      </w:pPr>
    </w:p>
    <w:p w:rsidR="00FA355F" w:rsidRDefault="00160717" w:rsidP="00160717">
      <w:pPr>
        <w:spacing w:after="0" w:line="240" w:lineRule="auto"/>
        <w:jc w:val="both"/>
        <w:rPr>
          <w:rFonts w:ascii="Times New Roman" w:hAnsi="Times New Roman"/>
          <w:sz w:val="28"/>
          <w:szCs w:val="28"/>
        </w:rPr>
      </w:pPr>
      <w:r>
        <w:rPr>
          <w:rFonts w:ascii="Times New Roman" w:hAnsi="Times New Roman"/>
          <w:sz w:val="28"/>
          <w:szCs w:val="28"/>
        </w:rPr>
        <w:t xml:space="preserve">        </w:t>
      </w:r>
      <w:r w:rsidR="002B4CAA">
        <w:rPr>
          <w:rFonts w:ascii="Times New Roman" w:hAnsi="Times New Roman"/>
          <w:sz w:val="28"/>
          <w:szCs w:val="28"/>
        </w:rPr>
        <w:t>2</w:t>
      </w:r>
      <w:r w:rsidR="00080A71" w:rsidRPr="002B4CAA">
        <w:rPr>
          <w:rFonts w:ascii="Times New Roman" w:hAnsi="Times New Roman"/>
          <w:sz w:val="28"/>
          <w:szCs w:val="28"/>
        </w:rPr>
        <w:t>. Опубликовать настоящее постановление в Информационном бюллетене органо</w:t>
      </w:r>
      <w:r w:rsidR="002B4CAA">
        <w:rPr>
          <w:rFonts w:ascii="Times New Roman" w:hAnsi="Times New Roman"/>
          <w:sz w:val="28"/>
          <w:szCs w:val="28"/>
        </w:rPr>
        <w:t>в местного самоуправления Никулят</w:t>
      </w:r>
      <w:r w:rsidR="00080A71" w:rsidRPr="002B4CAA">
        <w:rPr>
          <w:rFonts w:ascii="Times New Roman" w:hAnsi="Times New Roman"/>
          <w:sz w:val="28"/>
          <w:szCs w:val="28"/>
        </w:rPr>
        <w:t>ского сельского поселения, разместить в сети Интернет на официальном сайте органов местного самоуправления муниципального образования Яранский муниципальный район.</w:t>
      </w:r>
    </w:p>
    <w:p w:rsidR="00080A71" w:rsidRDefault="00080A71" w:rsidP="00160717">
      <w:pPr>
        <w:spacing w:after="0" w:line="240" w:lineRule="auto"/>
        <w:jc w:val="both"/>
        <w:rPr>
          <w:rFonts w:ascii="Times New Roman" w:hAnsi="Times New Roman"/>
          <w:sz w:val="28"/>
          <w:szCs w:val="28"/>
        </w:rPr>
      </w:pPr>
      <w:r w:rsidRPr="002B4CAA">
        <w:rPr>
          <w:rFonts w:ascii="Times New Roman" w:hAnsi="Times New Roman"/>
          <w:sz w:val="28"/>
          <w:szCs w:val="28"/>
        </w:rPr>
        <w:br/>
        <w:t xml:space="preserve">     </w:t>
      </w:r>
      <w:r w:rsidR="00160717">
        <w:rPr>
          <w:rFonts w:ascii="Times New Roman" w:hAnsi="Times New Roman"/>
          <w:sz w:val="28"/>
          <w:szCs w:val="28"/>
        </w:rPr>
        <w:t xml:space="preserve">  3</w:t>
      </w:r>
      <w:r w:rsidRPr="002B4CAA">
        <w:rPr>
          <w:rFonts w:ascii="Times New Roman" w:hAnsi="Times New Roman"/>
          <w:sz w:val="28"/>
          <w:szCs w:val="28"/>
        </w:rPr>
        <w:t xml:space="preserve">. Контроль за исполнением настоящего </w:t>
      </w:r>
      <w:r w:rsidR="002B4CAA">
        <w:rPr>
          <w:rFonts w:ascii="Times New Roman" w:hAnsi="Times New Roman"/>
          <w:sz w:val="28"/>
          <w:szCs w:val="28"/>
        </w:rPr>
        <w:t>постановления оставляю за собой</w:t>
      </w:r>
      <w:r w:rsidR="005D38F0">
        <w:rPr>
          <w:rFonts w:ascii="Times New Roman" w:hAnsi="Times New Roman"/>
          <w:sz w:val="28"/>
          <w:szCs w:val="28"/>
        </w:rPr>
        <w:t>.</w:t>
      </w:r>
    </w:p>
    <w:p w:rsidR="005D38F0" w:rsidRDefault="005D38F0" w:rsidP="002B4CAA">
      <w:pPr>
        <w:shd w:val="clear" w:color="auto" w:fill="FFFFFF"/>
        <w:spacing w:line="315" w:lineRule="atLeast"/>
        <w:textAlignment w:val="baseline"/>
        <w:rPr>
          <w:rFonts w:ascii="Times New Roman" w:hAnsi="Times New Roman"/>
          <w:sz w:val="28"/>
          <w:szCs w:val="28"/>
        </w:rPr>
      </w:pPr>
    </w:p>
    <w:p w:rsidR="00FA355F" w:rsidRDefault="00FA355F" w:rsidP="002B4CAA">
      <w:pPr>
        <w:shd w:val="clear" w:color="auto" w:fill="FFFFFF"/>
        <w:spacing w:line="315" w:lineRule="atLeast"/>
        <w:textAlignment w:val="baseline"/>
        <w:rPr>
          <w:rFonts w:ascii="Times New Roman" w:hAnsi="Times New Roman"/>
          <w:sz w:val="28"/>
          <w:szCs w:val="28"/>
        </w:rPr>
      </w:pPr>
    </w:p>
    <w:p w:rsidR="00FA355F" w:rsidRDefault="00FA355F" w:rsidP="002B4CAA">
      <w:pPr>
        <w:shd w:val="clear" w:color="auto" w:fill="FFFFFF"/>
        <w:spacing w:line="315" w:lineRule="atLeast"/>
        <w:textAlignment w:val="baseline"/>
        <w:rPr>
          <w:rFonts w:ascii="Times New Roman" w:hAnsi="Times New Roman"/>
          <w:sz w:val="28"/>
          <w:szCs w:val="28"/>
        </w:rPr>
      </w:pPr>
    </w:p>
    <w:p w:rsidR="00FA355F" w:rsidRPr="002B4CAA" w:rsidRDefault="00FA355F" w:rsidP="002B4CAA">
      <w:pPr>
        <w:shd w:val="clear" w:color="auto" w:fill="FFFFFF"/>
        <w:spacing w:line="315" w:lineRule="atLeast"/>
        <w:textAlignment w:val="baseline"/>
        <w:rPr>
          <w:rFonts w:ascii="Times New Roman" w:hAnsi="Times New Roman"/>
          <w:sz w:val="28"/>
          <w:szCs w:val="28"/>
        </w:rPr>
      </w:pPr>
    </w:p>
    <w:p w:rsidR="002B4CAA" w:rsidRDefault="00080A71" w:rsidP="00080A71">
      <w:pPr>
        <w:spacing w:after="0" w:line="240" w:lineRule="auto"/>
        <w:rPr>
          <w:rFonts w:ascii="Times New Roman" w:hAnsi="Times New Roman"/>
          <w:sz w:val="28"/>
          <w:szCs w:val="28"/>
        </w:rPr>
      </w:pPr>
      <w:r w:rsidRPr="002B4CAA">
        <w:rPr>
          <w:rFonts w:ascii="Times New Roman" w:hAnsi="Times New Roman"/>
          <w:sz w:val="28"/>
          <w:szCs w:val="28"/>
        </w:rPr>
        <w:t xml:space="preserve">Глава администрации </w:t>
      </w:r>
    </w:p>
    <w:p w:rsidR="00E33E30" w:rsidRDefault="002B4CAA" w:rsidP="00080A71">
      <w:pPr>
        <w:spacing w:after="0" w:line="240" w:lineRule="auto"/>
        <w:rPr>
          <w:rFonts w:ascii="Times New Roman" w:hAnsi="Times New Roman"/>
          <w:sz w:val="28"/>
          <w:szCs w:val="28"/>
        </w:rPr>
      </w:pPr>
      <w:r>
        <w:rPr>
          <w:rFonts w:ascii="Times New Roman" w:hAnsi="Times New Roman"/>
          <w:sz w:val="28"/>
          <w:szCs w:val="28"/>
        </w:rPr>
        <w:t>Никулят</w:t>
      </w:r>
      <w:r w:rsidR="00080A71" w:rsidRPr="002B4CAA">
        <w:rPr>
          <w:rFonts w:ascii="Times New Roman" w:hAnsi="Times New Roman"/>
          <w:sz w:val="28"/>
          <w:szCs w:val="28"/>
        </w:rPr>
        <w:t xml:space="preserve">ского сельского поселения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       Л.Н. </w:t>
      </w:r>
      <w:proofErr w:type="spellStart"/>
      <w:r>
        <w:rPr>
          <w:rFonts w:ascii="Times New Roman" w:hAnsi="Times New Roman"/>
          <w:sz w:val="28"/>
          <w:szCs w:val="28"/>
        </w:rPr>
        <w:t>Царегородцева</w:t>
      </w:r>
      <w:proofErr w:type="spellEnd"/>
      <w:r w:rsidR="00080A71" w:rsidRPr="002B4CAA">
        <w:rPr>
          <w:rFonts w:ascii="Times New Roman" w:hAnsi="Times New Roman"/>
          <w:sz w:val="28"/>
          <w:szCs w:val="28"/>
        </w:rPr>
        <w:t xml:space="preserve">     </w:t>
      </w: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Default="00E33E30" w:rsidP="00080A71">
      <w:pPr>
        <w:spacing w:after="0" w:line="240" w:lineRule="auto"/>
        <w:rPr>
          <w:rFonts w:ascii="Times New Roman" w:hAnsi="Times New Roman"/>
          <w:sz w:val="28"/>
          <w:szCs w:val="28"/>
        </w:rPr>
      </w:pPr>
    </w:p>
    <w:p w:rsidR="00E33E30" w:rsidRPr="00E33E30" w:rsidRDefault="00E33E30" w:rsidP="00E33E30">
      <w:pPr>
        <w:spacing w:line="240" w:lineRule="auto"/>
        <w:jc w:val="right"/>
        <w:rPr>
          <w:rFonts w:ascii="Times New Roman" w:hAnsi="Times New Roman"/>
          <w:sz w:val="28"/>
          <w:szCs w:val="28"/>
        </w:rPr>
      </w:pPr>
      <w:r w:rsidRPr="00E33E30">
        <w:rPr>
          <w:rFonts w:ascii="Times New Roman" w:hAnsi="Times New Roman"/>
          <w:sz w:val="28"/>
          <w:szCs w:val="28"/>
        </w:rPr>
        <w:lastRenderedPageBreak/>
        <w:t>ПРИЛОЖЕНИЕ №</w:t>
      </w:r>
      <w:r w:rsidR="006003C5">
        <w:rPr>
          <w:rFonts w:ascii="Times New Roman" w:hAnsi="Times New Roman"/>
          <w:sz w:val="28"/>
          <w:szCs w:val="28"/>
        </w:rPr>
        <w:t xml:space="preserve"> </w:t>
      </w:r>
      <w:r w:rsidRPr="00E33E30">
        <w:rPr>
          <w:rFonts w:ascii="Times New Roman" w:hAnsi="Times New Roman"/>
          <w:sz w:val="28"/>
          <w:szCs w:val="28"/>
        </w:rPr>
        <w:t>3</w:t>
      </w:r>
    </w:p>
    <w:p w:rsidR="00E33E30" w:rsidRPr="00E33E30" w:rsidRDefault="00E33E30" w:rsidP="00E33E30">
      <w:pPr>
        <w:spacing w:line="240" w:lineRule="auto"/>
        <w:jc w:val="right"/>
        <w:rPr>
          <w:rFonts w:ascii="Times New Roman" w:hAnsi="Times New Roman"/>
          <w:sz w:val="28"/>
          <w:szCs w:val="28"/>
        </w:rPr>
      </w:pPr>
      <w:r w:rsidRPr="00E33E30">
        <w:rPr>
          <w:rFonts w:ascii="Times New Roman" w:hAnsi="Times New Roman"/>
          <w:sz w:val="28"/>
          <w:szCs w:val="28"/>
        </w:rPr>
        <w:t>УТВЕРЖДЕН</w:t>
      </w:r>
    </w:p>
    <w:p w:rsidR="00E33E30" w:rsidRPr="00E33E30" w:rsidRDefault="00E33E30" w:rsidP="00E33E30">
      <w:pPr>
        <w:spacing w:line="240" w:lineRule="auto"/>
        <w:jc w:val="right"/>
        <w:rPr>
          <w:rFonts w:ascii="Times New Roman" w:hAnsi="Times New Roman"/>
          <w:sz w:val="28"/>
          <w:szCs w:val="28"/>
        </w:rPr>
      </w:pPr>
      <w:r>
        <w:rPr>
          <w:rFonts w:ascii="Times New Roman" w:hAnsi="Times New Roman"/>
          <w:sz w:val="28"/>
          <w:szCs w:val="28"/>
        </w:rPr>
        <w:t xml:space="preserve">постановлением администрации                                                             Никулятского сельского поселения                                                                          от </w:t>
      </w:r>
      <w:r w:rsidR="00AA1415">
        <w:rPr>
          <w:rFonts w:ascii="Times New Roman" w:hAnsi="Times New Roman"/>
          <w:sz w:val="28"/>
          <w:szCs w:val="28"/>
        </w:rPr>
        <w:t>01</w:t>
      </w:r>
      <w:r>
        <w:rPr>
          <w:rFonts w:ascii="Times New Roman" w:hAnsi="Times New Roman"/>
          <w:sz w:val="28"/>
          <w:szCs w:val="28"/>
        </w:rPr>
        <w:t>.09.2022 № 56</w:t>
      </w:r>
    </w:p>
    <w:p w:rsidR="00E33E30" w:rsidRPr="00E33E30" w:rsidRDefault="00E33E30" w:rsidP="00E33E30">
      <w:pPr>
        <w:spacing w:line="240" w:lineRule="auto"/>
        <w:jc w:val="both"/>
        <w:rPr>
          <w:rFonts w:ascii="Times New Roman" w:hAnsi="Times New Roman"/>
          <w:sz w:val="28"/>
          <w:szCs w:val="28"/>
        </w:rPr>
      </w:pPr>
    </w:p>
    <w:p w:rsidR="00E33E30" w:rsidRDefault="00E33E30" w:rsidP="00E33E30">
      <w:pPr>
        <w:spacing w:line="240" w:lineRule="auto"/>
        <w:jc w:val="center"/>
        <w:rPr>
          <w:rFonts w:ascii="Times New Roman" w:hAnsi="Times New Roman"/>
          <w:b/>
          <w:sz w:val="28"/>
          <w:szCs w:val="28"/>
        </w:rPr>
      </w:pPr>
      <w:r w:rsidRPr="00E33E30">
        <w:rPr>
          <w:rFonts w:ascii="Times New Roman" w:hAnsi="Times New Roman"/>
          <w:b/>
          <w:sz w:val="28"/>
          <w:szCs w:val="28"/>
        </w:rPr>
        <w:t xml:space="preserve">Порядок </w:t>
      </w:r>
    </w:p>
    <w:p w:rsidR="00E33E30" w:rsidRPr="00E33E30" w:rsidRDefault="00E33E30" w:rsidP="00E33E30">
      <w:pPr>
        <w:spacing w:line="240" w:lineRule="auto"/>
        <w:jc w:val="center"/>
        <w:rPr>
          <w:rFonts w:ascii="Times New Roman" w:hAnsi="Times New Roman"/>
          <w:b/>
          <w:sz w:val="28"/>
          <w:szCs w:val="28"/>
        </w:rPr>
      </w:pPr>
      <w:r w:rsidRPr="00E33E30">
        <w:rPr>
          <w:rFonts w:ascii="Times New Roman" w:hAnsi="Times New Roman"/>
          <w:b/>
          <w:sz w:val="28"/>
          <w:szCs w:val="28"/>
        </w:rPr>
        <w:t xml:space="preserve">разработки и утверждения схемы размещения нестационарных торговых объектов на территории муниципального образования </w:t>
      </w:r>
      <w:r>
        <w:rPr>
          <w:rFonts w:ascii="Times New Roman" w:hAnsi="Times New Roman"/>
          <w:b/>
          <w:sz w:val="28"/>
          <w:szCs w:val="28"/>
        </w:rPr>
        <w:t>Никулят</w:t>
      </w:r>
      <w:r w:rsidRPr="00E33E30">
        <w:rPr>
          <w:rFonts w:ascii="Times New Roman" w:hAnsi="Times New Roman"/>
          <w:b/>
          <w:sz w:val="28"/>
          <w:szCs w:val="28"/>
        </w:rPr>
        <w:t>ское сельское поселение Яранского района Кировской области</w:t>
      </w:r>
    </w:p>
    <w:p w:rsidR="00E33E30" w:rsidRPr="00E33E30" w:rsidRDefault="00E33E30" w:rsidP="00E33E30">
      <w:pPr>
        <w:spacing w:line="240" w:lineRule="auto"/>
        <w:jc w:val="center"/>
        <w:rPr>
          <w:rFonts w:ascii="Times New Roman" w:hAnsi="Times New Roman"/>
          <w:b/>
          <w:sz w:val="28"/>
          <w:szCs w:val="28"/>
        </w:rPr>
      </w:pPr>
      <w:r w:rsidRPr="00E33E30">
        <w:rPr>
          <w:rFonts w:ascii="Times New Roman" w:hAnsi="Times New Roman"/>
          <w:b/>
          <w:sz w:val="28"/>
          <w:szCs w:val="28"/>
        </w:rPr>
        <w:t>1. Общие положения</w:t>
      </w:r>
    </w:p>
    <w:p w:rsidR="00E33E30" w:rsidRPr="00E33E30" w:rsidRDefault="006003C5" w:rsidP="00E33E30">
      <w:pPr>
        <w:spacing w:line="240" w:lineRule="auto"/>
        <w:jc w:val="both"/>
        <w:rPr>
          <w:rFonts w:ascii="Times New Roman" w:hAnsi="Times New Roman"/>
          <w:sz w:val="28"/>
          <w:szCs w:val="28"/>
        </w:rPr>
      </w:pPr>
      <w:r>
        <w:rPr>
          <w:rFonts w:ascii="Times New Roman" w:hAnsi="Times New Roman"/>
          <w:sz w:val="28"/>
          <w:szCs w:val="28"/>
        </w:rPr>
        <w:t xml:space="preserve">           </w:t>
      </w:r>
      <w:r w:rsidR="00E33E30" w:rsidRPr="00E33E30">
        <w:rPr>
          <w:rFonts w:ascii="Times New Roman" w:hAnsi="Times New Roman"/>
          <w:sz w:val="28"/>
          <w:szCs w:val="28"/>
        </w:rPr>
        <w:t xml:space="preserve"> 1.1. Порядок разработки и утвер</w:t>
      </w:r>
      <w:r w:rsidR="00E33E30">
        <w:rPr>
          <w:rFonts w:ascii="Times New Roman" w:hAnsi="Times New Roman"/>
          <w:sz w:val="28"/>
          <w:szCs w:val="28"/>
        </w:rPr>
        <w:t>ждения</w:t>
      </w:r>
      <w:r w:rsidR="00E33E30" w:rsidRPr="00E33E30">
        <w:rPr>
          <w:rFonts w:ascii="Times New Roman" w:hAnsi="Times New Roman"/>
          <w:sz w:val="28"/>
          <w:szCs w:val="28"/>
        </w:rPr>
        <w:t xml:space="preserve"> схемы размещения нестационарных торговых объектов</w:t>
      </w:r>
      <w:r w:rsidR="00190BEF">
        <w:rPr>
          <w:rFonts w:ascii="Times New Roman" w:hAnsi="Times New Roman"/>
          <w:sz w:val="28"/>
          <w:szCs w:val="28"/>
        </w:rPr>
        <w:t xml:space="preserve"> на территории муниципального образования Никулятское сельское поселение Яранского района Кировской области</w:t>
      </w:r>
      <w:r w:rsidR="00E33E30" w:rsidRPr="00E33E30">
        <w:rPr>
          <w:rFonts w:ascii="Times New Roman" w:hAnsi="Times New Roman"/>
          <w:sz w:val="28"/>
          <w:szCs w:val="28"/>
        </w:rPr>
        <w:t xml:space="preserve"> (далее - Порядок) устанавливает процедуру разработки, утверждения и изменения органами местного </w:t>
      </w:r>
      <w:r w:rsidR="00E33E30">
        <w:rPr>
          <w:rFonts w:ascii="Times New Roman" w:hAnsi="Times New Roman"/>
          <w:sz w:val="28"/>
          <w:szCs w:val="28"/>
        </w:rPr>
        <w:t>самоуправления</w:t>
      </w:r>
      <w:r w:rsidR="00E33E30" w:rsidRPr="00E33E30">
        <w:rPr>
          <w:rFonts w:ascii="Times New Roman" w:hAnsi="Times New Roman"/>
          <w:sz w:val="28"/>
          <w:szCs w:val="28"/>
        </w:rPr>
        <w:t xml:space="preserve"> в соответствии с Уставом муниципального образования  </w:t>
      </w:r>
      <w:r w:rsidR="00E33E30">
        <w:rPr>
          <w:rFonts w:ascii="Times New Roman" w:hAnsi="Times New Roman"/>
          <w:sz w:val="28"/>
          <w:szCs w:val="28"/>
        </w:rPr>
        <w:t>Никулят</w:t>
      </w:r>
      <w:r w:rsidR="00E33E30" w:rsidRPr="00E33E30">
        <w:rPr>
          <w:rFonts w:ascii="Times New Roman" w:hAnsi="Times New Roman"/>
          <w:sz w:val="28"/>
          <w:szCs w:val="28"/>
        </w:rPr>
        <w:t>ское сельское поселение Яранского района Кировской области, схемы размещения нестационарных торговых объектов (далее - сх</w:t>
      </w:r>
      <w:r w:rsidR="00E33E30">
        <w:rPr>
          <w:rFonts w:ascii="Times New Roman" w:hAnsi="Times New Roman"/>
          <w:sz w:val="28"/>
          <w:szCs w:val="28"/>
        </w:rPr>
        <w:t>ема) на территории муниципального образования Никулятское сельское поселение Яранского района Кировской области</w:t>
      </w:r>
      <w:r w:rsidR="00E33E30" w:rsidRPr="00E33E30">
        <w:rPr>
          <w:rFonts w:ascii="Times New Roman" w:hAnsi="Times New Roman"/>
          <w:sz w:val="28"/>
          <w:szCs w:val="28"/>
        </w:rPr>
        <w:t>.</w:t>
      </w:r>
    </w:p>
    <w:p w:rsidR="00E33E30" w:rsidRPr="00E33E30" w:rsidRDefault="006003C5" w:rsidP="00E33E30">
      <w:pPr>
        <w:spacing w:line="240" w:lineRule="auto"/>
        <w:jc w:val="both"/>
        <w:rPr>
          <w:rFonts w:ascii="Times New Roman" w:hAnsi="Times New Roman"/>
          <w:sz w:val="28"/>
          <w:szCs w:val="28"/>
        </w:rPr>
      </w:pPr>
      <w:r>
        <w:rPr>
          <w:rFonts w:ascii="Times New Roman" w:hAnsi="Times New Roman"/>
          <w:sz w:val="28"/>
          <w:szCs w:val="28"/>
        </w:rPr>
        <w:t xml:space="preserve">       </w:t>
      </w:r>
      <w:r w:rsidR="00E33E30" w:rsidRPr="00E33E30">
        <w:rPr>
          <w:rFonts w:ascii="Times New Roman" w:hAnsi="Times New Roman"/>
          <w:sz w:val="28"/>
          <w:szCs w:val="28"/>
        </w:rPr>
        <w:t xml:space="preserve"> 1.2. Порядок разработан в целях:</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1.2.1. Установления единого подхода к размещению нестационарных торговых объектов, расположенных на земельных участках, в зданиях, строениях, сооружениях, находящихся в государственной или муниципальной собственности.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1.2.2. Создания условий для улучшения организации и качества торгового обслуживания населения и обеспечения доступности товаров для населения муниципального образования </w:t>
      </w:r>
      <w:r>
        <w:rPr>
          <w:rFonts w:ascii="Times New Roman" w:hAnsi="Times New Roman"/>
          <w:sz w:val="28"/>
          <w:szCs w:val="28"/>
        </w:rPr>
        <w:t>Никулят</w:t>
      </w:r>
      <w:r w:rsidRPr="00E33E30">
        <w:rPr>
          <w:rFonts w:ascii="Times New Roman" w:hAnsi="Times New Roman"/>
          <w:sz w:val="28"/>
          <w:szCs w:val="28"/>
        </w:rPr>
        <w:t xml:space="preserve">ское сельское поселение Яранского района Кировской области. </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1.2.3. Формирования конкурентной среды, обеспечения устойчивого развития территорий и достижения нормативов минимальной обеспеченности населения площадью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1.3. Для целей настоящего Порядка используются следующие основные понятия: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1.3.1. Нестационарный торговый объект - торговый объект, представляющий собой временное сооружение или временную конструкцию, </w:t>
      </w:r>
      <w:r w:rsidRPr="00E33E30">
        <w:rPr>
          <w:rFonts w:ascii="Times New Roman" w:hAnsi="Times New Roman"/>
          <w:sz w:val="28"/>
          <w:szCs w:val="28"/>
        </w:rPr>
        <w:lastRenderedPageBreak/>
        <w:t>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К нестационарным торговым объектам, включаемым в схему, относят:</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торговый павильон - нестационарный торговый объект, предоставляющий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киоск - нестационарный торговый объект, предоставляющий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торговый автомат (</w:t>
      </w:r>
      <w:proofErr w:type="spellStart"/>
      <w:r w:rsidRPr="00E33E30">
        <w:rPr>
          <w:rFonts w:ascii="Times New Roman" w:hAnsi="Times New Roman"/>
          <w:sz w:val="28"/>
          <w:szCs w:val="28"/>
        </w:rPr>
        <w:t>вендинговый</w:t>
      </w:r>
      <w:proofErr w:type="spellEnd"/>
      <w:r w:rsidRPr="00E33E30">
        <w:rPr>
          <w:rFonts w:ascii="Times New Roman" w:hAnsi="Times New Roman"/>
          <w:sz w:val="28"/>
          <w:szCs w:val="28"/>
        </w:rPr>
        <w:t xml:space="preserve"> автомат) - нестационарный торговый объект, предоставляющий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предназначенной для продажи сезонных бахчевых культур;</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автомагазин (автолавка, автоприцеп)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rsidRPr="00E33E30">
        <w:rPr>
          <w:rFonts w:ascii="Times New Roman" w:hAnsi="Times New Roman"/>
          <w:sz w:val="28"/>
          <w:szCs w:val="28"/>
        </w:rPr>
        <w:t>ых</w:t>
      </w:r>
      <w:proofErr w:type="spellEnd"/>
      <w:r w:rsidRPr="00E33E30">
        <w:rPr>
          <w:rFonts w:ascii="Times New Roman" w:hAnsi="Times New Roman"/>
          <w:sz w:val="28"/>
          <w:szCs w:val="28"/>
        </w:rPr>
        <w:t>) осуществляют предложение товаров, их отпуск и расчет с покупателями;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автоцистерна - нестационарный передвижной торговый объект, представляющий собой изометрическую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 пр.);  </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тележка - нестационарный передвижной торговый объект, предоставляющий собой оснащенную колесным механизмом конструкцию на одно рабочее место </w:t>
      </w:r>
      <w:r w:rsidRPr="00E33E30">
        <w:rPr>
          <w:rFonts w:ascii="Times New Roman" w:hAnsi="Times New Roman"/>
          <w:sz w:val="28"/>
          <w:szCs w:val="28"/>
        </w:rPr>
        <w:lastRenderedPageBreak/>
        <w:t>и предназначенный для перемещения и продажи штучных товаров в потребительской упаковке;</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торговая палатка - нестационарный передвижной торговый объект, предоставляющий собой оснащенную прилавком легковозводимую сборно- разборную конструкцию, образующую внутренне пространство, не замкнутое со стороны прилавка, предназначенной для размещения одного или нескольких рабочих мест продавцов запаса на один день торговли;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сезонное (летнее) кафе - специально оборудованное временное сооружение, в том числе при стационарном предприятии, представляющее собой площадку для размещения предприятия общественного питания, для дополнительного обслуживания питанием и (или) отдыха потребителей.</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1.3.2 Специализация нестационарного торгового объекта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продаже печатной продукции.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Специализация нестационарных торговых объектов по продаже печатной продукции определяется, если пятьдесят и более процентов всех предлагаемых к продаже товаров от их общего количества </w:t>
      </w:r>
      <w:r>
        <w:rPr>
          <w:rFonts w:ascii="Times New Roman" w:hAnsi="Times New Roman"/>
          <w:sz w:val="28"/>
          <w:szCs w:val="28"/>
        </w:rPr>
        <w:t>составляет печатная продукция».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1.3.3. Схема - документ, состоящий из текстовой и графической частей, определяющий места размещения нестационарных торговых объектов на территории муниципального образования и содержащий сведения об учетном номере и виде торгового объекта, площади, адресных ориентирах, периоде размещения, специализации объекта, собственнике земельного участка, на котором расположен нестационарный торговый объект.</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1.4. </w:t>
      </w:r>
      <w:proofErr w:type="gramStart"/>
      <w:r w:rsidRPr="00E33E30">
        <w:rPr>
          <w:rFonts w:ascii="Times New Roman" w:hAnsi="Times New Roman"/>
          <w:sz w:val="28"/>
          <w:szCs w:val="28"/>
        </w:rPr>
        <w:t>Требования</w:t>
      </w:r>
      <w:proofErr w:type="gramEnd"/>
      <w:r w:rsidRPr="00E33E30">
        <w:rPr>
          <w:rFonts w:ascii="Times New Roman" w:hAnsi="Times New Roman"/>
          <w:sz w:val="28"/>
          <w:szCs w:val="28"/>
        </w:rPr>
        <w:t xml:space="preserve"> предусмотренные настоящим Порядком, не распространяется на отношения, связанные с размещением нестационарных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находящиеся на территориях розничных рынков и ярмарок.</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при проведении праздничных, общественно-политических, культурно-массовых, спортивно-массовых мероприятий и иных массовых мероприятий, имеющих краткосрочный характер (цирки, зоопарки, аттракционы);</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в стационарных торговых объектах, иных зданиях, строениях, сооружениях или на земельных участках, находящихся в частной собственности.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1.5. Заключение договора на размещение нестационарного торгового объекта осуществляется на срок, определяемый органом местного самоуправления, но не менее, чем на 7 лет.</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lastRenderedPageBreak/>
        <w:t xml:space="preserve">   Договоры на размещение нестационарных торговых объектов заключается по итогам проведения торгов.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Без проведения торгов договоры на размещение нестационарных торговых объектов заключаются в случаях:</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продления на новый срок договора размещения нестационарного торгового объекта, ранее размещенного на том же месте, предусмотренном схемой, хозяйствующим субъектам, надлежащим образом, исполнившим свои обязательства по ранее заключенному договору на размещение нестационарного торгового объекта;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предоставления альтернативного места размещения нестационарного торгового объекта;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размещение нестационарных торговых объектов производителей товаров, являющихся субъектами малого и среднего предпринимательства, зарегистрированных и осуществляющих деятельность на территории Кировской области, (при условии наличия муниципального правового акта, принятого в целях реализации муниципальных программ (подпрограмм), которые содержат мероприятия, направленные на развитие малого и среднего предпринимательства);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размещения нестационарного торгового объекта по продаже печатной продукции.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Порядок проведения торгов и порядок заключения договора на разрешение нестационарного торгового объекта без проведения торгов определяется органом местного самоуправления.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 Правила разработки схемы</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2.1. Схема разрабатывается органами местного самоуправления с учетом необходимости развития конкуренции и обеспечения устойчивого развития территорий и достижения нормативов минимальной обеспеченности населения площадью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2.2. При разработке схемы размещения орган местного самоуправления должен учитывать требования Федерального закона от 28.12.2009 № 381-ФЗ «Об основах государственного регулирования торговой деятельности в Российской Федерации», земельного, градостроительного законодательства, законодательства в области охраны окружающей среды, в области охраны и использования особо охраняемых природных территорий, в области сохранения, использования, популяризации и использования объектов культурного наследия, в области  обеспечения санитарно- эпидемического благополучия населения, законодательства о пожарной безопасности, о государственном регулировании производства и оборота этилового спирта, алкогольной и спиртосодержащей продукции, а также Федерального закона от </w:t>
      </w:r>
      <w:r w:rsidRPr="00E33E30">
        <w:rPr>
          <w:rFonts w:ascii="Times New Roman" w:hAnsi="Times New Roman"/>
          <w:sz w:val="28"/>
          <w:szCs w:val="28"/>
        </w:rPr>
        <w:lastRenderedPageBreak/>
        <w:t>23.02.2013 № 15-ФЗ «Об охране здоровья граждан от воздействия окружающего табачного дыма и последствий потребления табака», Федерального закона от 22.05.2003 №</w:t>
      </w:r>
      <w:r>
        <w:rPr>
          <w:rFonts w:ascii="Times New Roman" w:hAnsi="Times New Roman"/>
          <w:sz w:val="28"/>
          <w:szCs w:val="28"/>
        </w:rPr>
        <w:t xml:space="preserve"> </w:t>
      </w:r>
      <w:r w:rsidRPr="00E33E30">
        <w:rPr>
          <w:rFonts w:ascii="Times New Roman" w:hAnsi="Times New Roman"/>
          <w:sz w:val="28"/>
          <w:szCs w:val="28"/>
        </w:rPr>
        <w:t>54-ФЗ «О применении контрольно-кассовой техники при осуществлении расчётов в Российской Федерации</w:t>
      </w:r>
      <w:r>
        <w:rPr>
          <w:rFonts w:ascii="Times New Roman" w:hAnsi="Times New Roman"/>
          <w:sz w:val="28"/>
          <w:szCs w:val="28"/>
        </w:rPr>
        <w:t>»</w:t>
      </w:r>
      <w:r w:rsidRPr="00E33E30">
        <w:rPr>
          <w:rFonts w:ascii="Times New Roman" w:hAnsi="Times New Roman"/>
          <w:sz w:val="28"/>
          <w:szCs w:val="28"/>
        </w:rPr>
        <w:t xml:space="preserve">. </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2.3. При разработке схемы следует руководствоваться следующими принципами: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2.3.1. Схемой должно предусматриваться размещение не менее 60</w:t>
      </w:r>
      <w:proofErr w:type="gramStart"/>
      <w:r w:rsidRPr="00E33E30">
        <w:rPr>
          <w:rFonts w:ascii="Times New Roman" w:hAnsi="Times New Roman"/>
          <w:sz w:val="28"/>
          <w:szCs w:val="28"/>
        </w:rPr>
        <w:t>%  нестационарных</w:t>
      </w:r>
      <w:proofErr w:type="gramEnd"/>
      <w:r w:rsidRPr="00E33E30">
        <w:rPr>
          <w:rFonts w:ascii="Times New Roman" w:hAnsi="Times New Roman"/>
          <w:sz w:val="28"/>
          <w:szCs w:val="28"/>
        </w:rPr>
        <w:t xml:space="preserve">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2.3.2. Нестационарные торговые объекты не должны ухудшать условия проживания и отдыха населения.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2.3.3. Нестационарные торговые объекты должны размещаться с учетом обеспечения свободного движения пешеходов и доступа потребителей к объектам торговли, в том числе обеспечения </w:t>
      </w:r>
      <w:proofErr w:type="spellStart"/>
      <w:r w:rsidRPr="00E33E30">
        <w:rPr>
          <w:rFonts w:ascii="Times New Roman" w:hAnsi="Times New Roman"/>
          <w:sz w:val="28"/>
          <w:szCs w:val="28"/>
        </w:rPr>
        <w:t>безбарьерной</w:t>
      </w:r>
      <w:proofErr w:type="spellEnd"/>
      <w:r w:rsidRPr="00E33E30">
        <w:rPr>
          <w:rFonts w:ascii="Times New Roman" w:hAnsi="Times New Roman"/>
          <w:sz w:val="28"/>
          <w:szCs w:val="28"/>
        </w:rPr>
        <w:t xml:space="preserve"> среды жизнедеятельности для инвалидов и иных маломобильных групп населения, беспрепятственного подъезда спецтранспорта при чрезвычайных ситуациях, а также с соблюдением пожарных и санитарных требований.</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2.3.4. Места размещения нестационарных торговых объектов и их внешний вид не должны нарушать внешний архитектурный облик сложившейся застройки.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2.4 Период размещения нестационарных торговых объектов устанавливается с учетом следующих особенностей в отношении отдельных видов нестационарных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для мест размещения елочных базаров – с 20 декабря по 31 декабря;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для мест размещения бахчевых развалов – с 1 июля по 31 октября;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для нестационарных торговых объектов по реализации мороженого, прохладных напитков, кваса, в том числе на разлив, воздушных шаров, сувенирной продукции, сезонных (летних) кафе – с 1 апреля по 31 сентября;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для иных нестационарных торговых объектов определяется органом местного самоуправления, определенным в соответствии с Уставом муниципального образования, с учетом необходимости обеспечения устойчивого развития территории.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 Порядок разработки, утверждения и внесения изменений и дополнений в схему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3.1. Схема носит бессрочных характер.</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lastRenderedPageBreak/>
        <w:t xml:space="preserve">       3.2. Схема должна состоять из двух частей:</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3.2.1. Текстовой части, оформленной в виде таблицы по прилагаемой форме согласно </w:t>
      </w:r>
      <w:proofErr w:type="gramStart"/>
      <w:r w:rsidRPr="00E33E30">
        <w:rPr>
          <w:rFonts w:ascii="Times New Roman" w:hAnsi="Times New Roman"/>
          <w:sz w:val="28"/>
          <w:szCs w:val="28"/>
        </w:rPr>
        <w:t>приложению</w:t>
      </w:r>
      <w:proofErr w:type="gramEnd"/>
      <w:r w:rsidRPr="00E33E30">
        <w:rPr>
          <w:rFonts w:ascii="Times New Roman" w:hAnsi="Times New Roman"/>
          <w:sz w:val="28"/>
          <w:szCs w:val="28"/>
        </w:rPr>
        <w:t xml:space="preserve"> к настоящему Порядку.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3.2.2. Графической части, оформленной в виде карты </w:t>
      </w:r>
      <w:r w:rsidR="00590248">
        <w:rPr>
          <w:rFonts w:ascii="Times New Roman" w:hAnsi="Times New Roman"/>
          <w:sz w:val="28"/>
          <w:szCs w:val="28"/>
        </w:rPr>
        <w:t>муниципального образования Никулят</w:t>
      </w:r>
      <w:r w:rsidRPr="00E33E30">
        <w:rPr>
          <w:rFonts w:ascii="Times New Roman" w:hAnsi="Times New Roman"/>
          <w:sz w:val="28"/>
          <w:szCs w:val="28"/>
        </w:rPr>
        <w:t>ское сельское поселение Яранского района Кировской области с предусмотренными на ней возможными местами размещения нестационарных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3.3. Включение в схему нестационарных торговых объектов, расположенных на земельных участках, в зданиях, строениях, сооружениях, находящихся в государственной собственности, осуществляется в соответствии с порядком, установленным Правительством Российской Федерации.</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3.4 Орган местного самоуправления в течение десяти дней с момента утверждения схемы, разработанной в соответствии с настоящим Порядком, представляет ее в министерство экономического развития и поддержки предпринимательства Кировской области на бумажном и электронном носителях для размещения </w:t>
      </w:r>
      <w:proofErr w:type="gramStart"/>
      <w:r w:rsidRPr="00E33E30">
        <w:rPr>
          <w:rFonts w:ascii="Times New Roman" w:hAnsi="Times New Roman"/>
          <w:sz w:val="28"/>
          <w:szCs w:val="28"/>
        </w:rPr>
        <w:t>на официальном сайта</w:t>
      </w:r>
      <w:proofErr w:type="gramEnd"/>
      <w:r w:rsidRPr="00E33E30">
        <w:rPr>
          <w:rFonts w:ascii="Times New Roman" w:hAnsi="Times New Roman"/>
          <w:sz w:val="28"/>
          <w:szCs w:val="28"/>
        </w:rPr>
        <w:t xml:space="preserve"> министерства и Правительства Кировской области в информационно- телекоммуникационной сети «Интернет».</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3.5. Схема, утвержденная Пос</w:t>
      </w:r>
      <w:r w:rsidR="00590248">
        <w:rPr>
          <w:rFonts w:ascii="Times New Roman" w:hAnsi="Times New Roman"/>
          <w:sz w:val="28"/>
          <w:szCs w:val="28"/>
        </w:rPr>
        <w:t>тановлением администрации Никулят</w:t>
      </w:r>
      <w:r w:rsidRPr="00E33E30">
        <w:rPr>
          <w:rFonts w:ascii="Times New Roman" w:hAnsi="Times New Roman"/>
          <w:sz w:val="28"/>
          <w:szCs w:val="28"/>
        </w:rPr>
        <w:t>ского сельского поселения, подлежит опубликованию в порядке, установленном для официального опубликования муниципальных правовых актов, а также размещению на сайте Я</w:t>
      </w:r>
      <w:r w:rsidR="00590248">
        <w:rPr>
          <w:rFonts w:ascii="Times New Roman" w:hAnsi="Times New Roman"/>
          <w:sz w:val="28"/>
          <w:szCs w:val="28"/>
        </w:rPr>
        <w:t>ранского района в разделе Никулят</w:t>
      </w:r>
      <w:r w:rsidRPr="00E33E30">
        <w:rPr>
          <w:rFonts w:ascii="Times New Roman" w:hAnsi="Times New Roman"/>
          <w:sz w:val="28"/>
          <w:szCs w:val="28"/>
        </w:rPr>
        <w:t>ское сельское поселение в информационно-телекоммуникационной сети «Интернет».</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3.6. Утверждение схемы размещения нестационарных торговых объектов (внесение в нее изменений) не может служить основанием для пересмотра мест размещения нестационарных торговых объектов, строительство, реконструкция или эксплуатация которых были начаты до утверждения указанной схемы.</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 Внесение изменений в схему осуществляется: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3.7.1. В части включения места размещения нестационарного торгового объекта в следующих случаях:</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3.7.1.1. По инициативе органов исполнительной власти Кировской области, органов местного самоуправления в целях развития застроенных территорий муниципальных образований Кировской области, повышения обеспеченности населения площадью торговых объектов.</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3.7.1.2. По инициативе хозяйствующих субъектов при наличии соответствующего заявления, содержащего следующие сведения: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lastRenderedPageBreak/>
        <w:t>адресные ориентиры, площадь места размещения нестационарного торгового объекта, предполагаемого для включения в схему;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вид нестационарного торгового объекта, предлагаемого для включения в схему;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вид деятельности, специализация (при ее наличии) нестационарного торгового объекта, предлагаемого для включения в схему.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3.7.2. В части исключения места размещения нестационарного торгового объекта в следующих случаях:</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3.7.2.1. Наличие решения органа исполнительной власти Кировской области или органа местного самоуправления: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об изъятии земельного участка, на котором предусмотрено место размещения нестационарного торгового объекта, для государственных или муниципальных нужд;</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о благоустройстве территории, на которой предусмотрено место размещения нестационарного торгового объекта;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о необходимости реализации мероприятий национальных, федеральных и региональных проектов на территории, на которой предусмотрено место размещения нестационарного торгового объекта.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3.7.2.2. Ремонт и (или) реконструкция автомобильных дорог, повлекшие невозможность размещения нестационарного торгового объекта в данном месте.</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3.7.2.3. Если место размещения нестационарного торгового объекта не соответствует требованиям, предусмотренным пунктом 2.2 настоящего Порядка.».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3.7.3</w:t>
      </w:r>
      <w:r w:rsidR="00301F6D">
        <w:rPr>
          <w:rFonts w:ascii="Times New Roman" w:hAnsi="Times New Roman"/>
          <w:sz w:val="28"/>
          <w:szCs w:val="28"/>
        </w:rPr>
        <w:t>.</w:t>
      </w:r>
      <w:r w:rsidRPr="00E33E30">
        <w:rPr>
          <w:rFonts w:ascii="Times New Roman" w:hAnsi="Times New Roman"/>
          <w:sz w:val="28"/>
          <w:szCs w:val="28"/>
        </w:rPr>
        <w:t xml:space="preserve"> Внесение изменений в схему, в результате которых место размещения нестационарного торгового объекта исключается из схемы, осуществляется с предоставлением собственнику нестационарного торгового объекта, размещенного на месте, исключаемом из схемы, права выбора альтернативного места размещения нестационарного торгового объекта без проведения конкурсных процедур на период до окончания срока действия договора, заключенного в отношении места размещения нестационарного торгового объекта, исключаемого из схемы.</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Альтернативным местом признается место размещения нестационарного торгового объекта, в отношении которого плата за размещение не превышает плату за размещение по договору, заключенному в отношении места размещения нестационарного торгового объекта, исключаемого из схемы, при условии, если такое место размещения   обеспечит сохранение вида и </w:t>
      </w:r>
      <w:r w:rsidRPr="00E33E30">
        <w:rPr>
          <w:rFonts w:ascii="Times New Roman" w:hAnsi="Times New Roman"/>
          <w:sz w:val="28"/>
          <w:szCs w:val="28"/>
        </w:rPr>
        <w:lastRenderedPageBreak/>
        <w:t>специализации нестационарного торгового объекта, а также сопоставимо по площади и трафику.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Альтернативное место может быть предоставлено собственнику нестационарного торгового объекта, размещенного на месте, исключаемом из схемы, из числа свободных мест в схеме или по предложению хозяйствующего субъекта и согласованию органа местного самоуправления в другом месте, соответствующем требованиям, предусмотренным пунктом 2.2 настоящего Порядка, с включением данного места в схему.</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Порядок предоставления альтернативного места устанавливается органом местного самоуправления. </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3.7.4. Уведомление об исключении места размещения нестационарного торгового объекта из схемы и предоставлении права выбора альтернативного места (далее- уведомление) направляется хозяйствующему субъекту не менее чем за 12 месяцев до момента исключения места размещения нестационарного торгового объекта из схемы, за исключением случая необходимости реализации мероприятий национальных, федеральных и региональных проектов, при котором уведомление направляется не менее чем за 3 месяца до момента исключения места размещения нестационарного торгового объекта из схемы.   </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w:t>
      </w:r>
      <w:r w:rsidR="00301F6D">
        <w:rPr>
          <w:rFonts w:ascii="Times New Roman" w:hAnsi="Times New Roman"/>
          <w:sz w:val="28"/>
          <w:szCs w:val="28"/>
        </w:rPr>
        <w:t>3.7.4.1.</w:t>
      </w:r>
      <w:r w:rsidRPr="00E33E30">
        <w:rPr>
          <w:rFonts w:ascii="Times New Roman" w:hAnsi="Times New Roman"/>
          <w:sz w:val="28"/>
          <w:szCs w:val="28"/>
        </w:rPr>
        <w:t xml:space="preserve"> Основаниями для отказа местного самоуправления во включение места размещения нестационарного торгового объекта, расположенного на земельных участках, находящихся в муниципальной собственности, в схему по заявлению хозяйствующего субъекта являются:</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Отсутствии в заявлении хозяйствующего субъекта сведений, предусмотренных подпунктом 3.7.1.2 пункта 3.7 настоящего Порядка;</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Принято в установленном действующим законодательством порядке решение о резервировании или изъятии земельного участка, на котором предполагается размещение нестационарного торгового объекта, для государственных или муниципальных нужд.</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В случае отказа во включении места размещения нестационарного торгового объекта в схему заявителю в течении 10 (десяти) рабочих дней направляется мотивированный отказ, в котором указывается конкретное основание для отказа.                                                                                                                                                                                                                                                                                                                                                                                                                                                                                                                                                                                                                                                                                                                                                                                                                                                                                                                                                                                                                                                                                                                 </w:t>
      </w:r>
    </w:p>
    <w:p w:rsidR="00E33E30" w:rsidRP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3.8. Изменения и (или) дополнения, вносимые в схему по инициативе администрации </w:t>
      </w:r>
      <w:r w:rsidR="00301F6D">
        <w:rPr>
          <w:rFonts w:ascii="Times New Roman" w:hAnsi="Times New Roman"/>
          <w:sz w:val="28"/>
          <w:szCs w:val="28"/>
        </w:rPr>
        <w:t>Никулят</w:t>
      </w:r>
      <w:r w:rsidRPr="00E33E30">
        <w:rPr>
          <w:rFonts w:ascii="Times New Roman" w:hAnsi="Times New Roman"/>
          <w:sz w:val="28"/>
          <w:szCs w:val="28"/>
        </w:rPr>
        <w:t xml:space="preserve">ского сельского поселения, а также заявления хозяйствующих субъектов, о включении в схему новых мест для размещения нестационарных торговых объектов, рассматриваются на заседаниях координационных (совещательных) органов по вопросам развития предпринимательства при администрации </w:t>
      </w:r>
      <w:r w:rsidR="00301F6D">
        <w:rPr>
          <w:rFonts w:ascii="Times New Roman" w:hAnsi="Times New Roman"/>
          <w:sz w:val="28"/>
          <w:szCs w:val="28"/>
        </w:rPr>
        <w:t>Никулят</w:t>
      </w:r>
      <w:r w:rsidRPr="00E33E30">
        <w:rPr>
          <w:rFonts w:ascii="Times New Roman" w:hAnsi="Times New Roman"/>
          <w:sz w:val="28"/>
          <w:szCs w:val="28"/>
        </w:rPr>
        <w:t xml:space="preserve">ского сельского поселения. </w:t>
      </w:r>
      <w:r w:rsidRPr="00E33E30">
        <w:rPr>
          <w:rFonts w:ascii="Times New Roman" w:hAnsi="Times New Roman"/>
          <w:sz w:val="28"/>
          <w:szCs w:val="28"/>
        </w:rPr>
        <w:lastRenderedPageBreak/>
        <w:t xml:space="preserve">Порядок и периодичность проведения таких заседаний устанавливаются администрацией </w:t>
      </w:r>
      <w:r w:rsidR="00301F6D">
        <w:rPr>
          <w:rFonts w:ascii="Times New Roman" w:hAnsi="Times New Roman"/>
          <w:sz w:val="28"/>
          <w:szCs w:val="28"/>
        </w:rPr>
        <w:t>Никулят</w:t>
      </w:r>
      <w:r w:rsidRPr="00E33E30">
        <w:rPr>
          <w:rFonts w:ascii="Times New Roman" w:hAnsi="Times New Roman"/>
          <w:sz w:val="28"/>
          <w:szCs w:val="28"/>
        </w:rPr>
        <w:t>ского сельского поселения.</w:t>
      </w:r>
    </w:p>
    <w:p w:rsidR="00E33E30" w:rsidRDefault="00E33E30" w:rsidP="00E33E30">
      <w:pPr>
        <w:spacing w:line="240" w:lineRule="auto"/>
        <w:jc w:val="both"/>
        <w:rPr>
          <w:rFonts w:ascii="Times New Roman" w:hAnsi="Times New Roman"/>
          <w:sz w:val="28"/>
          <w:szCs w:val="28"/>
        </w:rPr>
      </w:pPr>
      <w:r w:rsidRPr="00E33E30">
        <w:rPr>
          <w:rFonts w:ascii="Times New Roman" w:hAnsi="Times New Roman"/>
          <w:sz w:val="28"/>
          <w:szCs w:val="28"/>
        </w:rPr>
        <w:t xml:space="preserve">        3.9. Изменения и (или) дополнения, вносимые в схему по итогам рассмотрения на заседаниях координационных (совещательных) органов по вопросам развития предпринимательства при администрации </w:t>
      </w:r>
      <w:r w:rsidR="00301F6D">
        <w:rPr>
          <w:rFonts w:ascii="Times New Roman" w:hAnsi="Times New Roman"/>
          <w:sz w:val="28"/>
          <w:szCs w:val="28"/>
        </w:rPr>
        <w:t>Никулят</w:t>
      </w:r>
      <w:r w:rsidRPr="00E33E30">
        <w:rPr>
          <w:rFonts w:ascii="Times New Roman" w:hAnsi="Times New Roman"/>
          <w:sz w:val="28"/>
          <w:szCs w:val="28"/>
        </w:rPr>
        <w:t>ского сельского поселения, подлежат согласованию, утверждению и опубликованию в порядке, установленном разделом 3 настоящего Порядка.</w:t>
      </w:r>
    </w:p>
    <w:p w:rsidR="00301F6D" w:rsidRPr="00E33E30" w:rsidRDefault="00301F6D" w:rsidP="00E33E30">
      <w:pPr>
        <w:spacing w:line="240" w:lineRule="auto"/>
        <w:jc w:val="both"/>
        <w:rPr>
          <w:rFonts w:ascii="Times New Roman" w:hAnsi="Times New Roman"/>
          <w:sz w:val="28"/>
          <w:szCs w:val="28"/>
        </w:rPr>
      </w:pPr>
      <w:r>
        <w:rPr>
          <w:rFonts w:ascii="Times New Roman" w:hAnsi="Times New Roman"/>
          <w:sz w:val="28"/>
          <w:szCs w:val="28"/>
        </w:rPr>
        <w:t xml:space="preserve">                                                         ______________</w:t>
      </w:r>
    </w:p>
    <w:p w:rsidR="00080A71" w:rsidRPr="00E33E30" w:rsidRDefault="00080A71" w:rsidP="00E33E30">
      <w:pPr>
        <w:spacing w:after="0" w:line="240" w:lineRule="auto"/>
        <w:rPr>
          <w:rFonts w:ascii="Times New Roman" w:hAnsi="Times New Roman"/>
          <w:sz w:val="28"/>
          <w:szCs w:val="28"/>
        </w:rPr>
      </w:pPr>
      <w:r w:rsidRPr="00E33E30">
        <w:rPr>
          <w:rFonts w:ascii="Times New Roman" w:hAnsi="Times New Roman"/>
          <w:sz w:val="28"/>
          <w:szCs w:val="28"/>
        </w:rPr>
        <w:t xml:space="preserve">   </w:t>
      </w:r>
    </w:p>
    <w:p w:rsidR="00080A71" w:rsidRDefault="00080A71" w:rsidP="00301F6D">
      <w:pPr>
        <w:spacing w:after="0" w:line="240" w:lineRule="auto"/>
        <w:jc w:val="center"/>
        <w:rPr>
          <w:rFonts w:ascii="Times New Roman" w:hAnsi="Times New Roman"/>
          <w:spacing w:val="2"/>
          <w:sz w:val="24"/>
          <w:szCs w:val="24"/>
        </w:rPr>
        <w:sectPr w:rsidR="00080A71" w:rsidSect="002B4CAA">
          <w:pgSz w:w="11906" w:h="16838"/>
          <w:pgMar w:top="1276" w:right="851" w:bottom="1134" w:left="1531" w:header="709" w:footer="709" w:gutter="0"/>
          <w:cols w:space="720"/>
        </w:sectPr>
      </w:pPr>
    </w:p>
    <w:p w:rsidR="00080A71" w:rsidRDefault="00080A71" w:rsidP="00080A71">
      <w:pPr>
        <w:spacing w:after="0" w:line="240" w:lineRule="auto"/>
        <w:jc w:val="right"/>
        <w:rPr>
          <w:rFonts w:ascii="Times New Roman" w:hAnsi="Times New Roman"/>
          <w:spacing w:val="2"/>
          <w:sz w:val="24"/>
          <w:szCs w:val="24"/>
        </w:rPr>
      </w:pPr>
      <w:r>
        <w:rPr>
          <w:rFonts w:ascii="Times New Roman" w:hAnsi="Times New Roman"/>
          <w:spacing w:val="2"/>
          <w:sz w:val="24"/>
          <w:szCs w:val="24"/>
        </w:rPr>
        <w:lastRenderedPageBreak/>
        <w:t>Приложение 1</w:t>
      </w:r>
    </w:p>
    <w:p w:rsidR="00367C12" w:rsidRDefault="00367C12" w:rsidP="00080A71">
      <w:pPr>
        <w:spacing w:after="0" w:line="240" w:lineRule="auto"/>
        <w:jc w:val="right"/>
        <w:rPr>
          <w:rFonts w:ascii="Times New Roman" w:hAnsi="Times New Roman"/>
          <w:spacing w:val="2"/>
          <w:sz w:val="24"/>
          <w:szCs w:val="24"/>
        </w:rPr>
      </w:pPr>
    </w:p>
    <w:p w:rsidR="00080A71" w:rsidRDefault="00080A71" w:rsidP="00080A71">
      <w:pPr>
        <w:spacing w:after="0" w:line="240" w:lineRule="auto"/>
        <w:jc w:val="right"/>
        <w:rPr>
          <w:rFonts w:ascii="Times New Roman" w:hAnsi="Times New Roman"/>
          <w:spacing w:val="2"/>
          <w:sz w:val="24"/>
          <w:szCs w:val="24"/>
        </w:rPr>
      </w:pPr>
      <w:r>
        <w:rPr>
          <w:rFonts w:ascii="Times New Roman" w:hAnsi="Times New Roman"/>
          <w:spacing w:val="2"/>
          <w:sz w:val="24"/>
          <w:szCs w:val="24"/>
        </w:rPr>
        <w:t>УТВЕРЖДЕНА</w:t>
      </w:r>
    </w:p>
    <w:p w:rsidR="00080A71" w:rsidRDefault="00080A71" w:rsidP="00080A71">
      <w:pPr>
        <w:spacing w:after="0" w:line="240" w:lineRule="auto"/>
        <w:jc w:val="right"/>
        <w:rPr>
          <w:rFonts w:ascii="Times New Roman" w:hAnsi="Times New Roman"/>
          <w:spacing w:val="2"/>
          <w:sz w:val="24"/>
          <w:szCs w:val="24"/>
        </w:rPr>
      </w:pPr>
      <w:r>
        <w:rPr>
          <w:rFonts w:ascii="Times New Roman" w:hAnsi="Times New Roman"/>
          <w:spacing w:val="2"/>
          <w:sz w:val="24"/>
          <w:szCs w:val="24"/>
        </w:rPr>
        <w:t xml:space="preserve">Постановлением администрации </w:t>
      </w:r>
    </w:p>
    <w:p w:rsidR="00080A71" w:rsidRDefault="005D38F0" w:rsidP="00080A71">
      <w:pPr>
        <w:spacing w:after="0" w:line="240" w:lineRule="auto"/>
        <w:jc w:val="right"/>
        <w:rPr>
          <w:rFonts w:ascii="Times New Roman" w:hAnsi="Times New Roman"/>
          <w:spacing w:val="2"/>
          <w:sz w:val="24"/>
          <w:szCs w:val="24"/>
        </w:rPr>
      </w:pPr>
      <w:r>
        <w:rPr>
          <w:rFonts w:ascii="Times New Roman" w:hAnsi="Times New Roman"/>
          <w:spacing w:val="2"/>
          <w:sz w:val="24"/>
          <w:szCs w:val="24"/>
        </w:rPr>
        <w:t>Никулят</w:t>
      </w:r>
      <w:r w:rsidR="00080A71">
        <w:rPr>
          <w:rFonts w:ascii="Times New Roman" w:hAnsi="Times New Roman"/>
          <w:spacing w:val="2"/>
          <w:sz w:val="24"/>
          <w:szCs w:val="24"/>
        </w:rPr>
        <w:t>ского сельского поселения</w:t>
      </w:r>
    </w:p>
    <w:p w:rsidR="005D38F0" w:rsidRDefault="0059655A" w:rsidP="00080A71">
      <w:pPr>
        <w:spacing w:after="0" w:line="240" w:lineRule="auto"/>
        <w:jc w:val="right"/>
        <w:rPr>
          <w:rFonts w:ascii="Times New Roman" w:hAnsi="Times New Roman"/>
          <w:spacing w:val="2"/>
          <w:sz w:val="24"/>
          <w:szCs w:val="24"/>
        </w:rPr>
      </w:pPr>
      <w:r>
        <w:rPr>
          <w:rFonts w:ascii="Times New Roman" w:hAnsi="Times New Roman"/>
          <w:spacing w:val="2"/>
          <w:sz w:val="24"/>
          <w:szCs w:val="24"/>
        </w:rPr>
        <w:t>от 11</w:t>
      </w:r>
      <w:r w:rsidR="005D38F0">
        <w:rPr>
          <w:rFonts w:ascii="Times New Roman" w:hAnsi="Times New Roman"/>
          <w:spacing w:val="2"/>
          <w:sz w:val="24"/>
          <w:szCs w:val="24"/>
        </w:rPr>
        <w:t>.12.2020 №</w:t>
      </w:r>
      <w:r w:rsidR="00367C12">
        <w:rPr>
          <w:rFonts w:ascii="Times New Roman" w:hAnsi="Times New Roman"/>
          <w:spacing w:val="2"/>
          <w:sz w:val="24"/>
          <w:szCs w:val="24"/>
        </w:rPr>
        <w:t xml:space="preserve"> 79</w:t>
      </w:r>
    </w:p>
    <w:p w:rsidR="005D38F0" w:rsidRDefault="005D38F0" w:rsidP="00080A71">
      <w:pPr>
        <w:spacing w:after="0" w:line="240" w:lineRule="auto"/>
        <w:jc w:val="right"/>
        <w:rPr>
          <w:rFonts w:ascii="Times New Roman" w:hAnsi="Times New Roman"/>
          <w:spacing w:val="2"/>
          <w:sz w:val="24"/>
          <w:szCs w:val="24"/>
        </w:rPr>
      </w:pPr>
    </w:p>
    <w:p w:rsidR="00080A71" w:rsidRDefault="005D38F0" w:rsidP="00080A71">
      <w:pPr>
        <w:spacing w:after="0" w:line="240" w:lineRule="auto"/>
        <w:jc w:val="right"/>
        <w:rPr>
          <w:rFonts w:ascii="Times New Roman" w:hAnsi="Times New Roman"/>
          <w:spacing w:val="2"/>
          <w:sz w:val="24"/>
          <w:szCs w:val="24"/>
        </w:rPr>
      </w:pPr>
      <w:r>
        <w:rPr>
          <w:rFonts w:ascii="Times New Roman" w:hAnsi="Times New Roman"/>
          <w:spacing w:val="2"/>
          <w:sz w:val="24"/>
          <w:szCs w:val="24"/>
        </w:rPr>
        <w:t xml:space="preserve"> </w:t>
      </w:r>
    </w:p>
    <w:p w:rsidR="00080A71" w:rsidRDefault="00080A71" w:rsidP="00080A71">
      <w:pPr>
        <w:spacing w:after="0" w:line="240" w:lineRule="auto"/>
        <w:jc w:val="right"/>
        <w:rPr>
          <w:rFonts w:ascii="Times New Roman" w:hAnsi="Times New Roman"/>
          <w:spacing w:val="2"/>
          <w:sz w:val="24"/>
          <w:szCs w:val="24"/>
        </w:rPr>
      </w:pPr>
    </w:p>
    <w:p w:rsidR="005D38F0" w:rsidRDefault="00080A71" w:rsidP="00080A71">
      <w:pPr>
        <w:spacing w:after="0" w:line="240" w:lineRule="auto"/>
        <w:jc w:val="center"/>
        <w:rPr>
          <w:rFonts w:ascii="Times New Roman" w:hAnsi="Times New Roman"/>
          <w:spacing w:val="2"/>
          <w:sz w:val="24"/>
          <w:szCs w:val="24"/>
        </w:rPr>
      </w:pPr>
      <w:r>
        <w:rPr>
          <w:rFonts w:ascii="Times New Roman" w:hAnsi="Times New Roman"/>
          <w:spacing w:val="2"/>
          <w:sz w:val="24"/>
          <w:szCs w:val="24"/>
        </w:rPr>
        <w:t xml:space="preserve">Схема размещения нестационарных торговых объектов </w:t>
      </w:r>
    </w:p>
    <w:p w:rsidR="00080A71" w:rsidRDefault="00080A71" w:rsidP="00080A71">
      <w:pPr>
        <w:spacing w:after="0" w:line="240" w:lineRule="auto"/>
        <w:jc w:val="center"/>
        <w:rPr>
          <w:rFonts w:ascii="Times New Roman" w:hAnsi="Times New Roman"/>
          <w:spacing w:val="2"/>
          <w:sz w:val="24"/>
          <w:szCs w:val="24"/>
        </w:rPr>
      </w:pPr>
      <w:r>
        <w:rPr>
          <w:rFonts w:ascii="Times New Roman" w:hAnsi="Times New Roman"/>
          <w:spacing w:val="2"/>
          <w:sz w:val="24"/>
          <w:szCs w:val="24"/>
        </w:rPr>
        <w:t>на территории м</w:t>
      </w:r>
      <w:r w:rsidR="005D38F0">
        <w:rPr>
          <w:rFonts w:ascii="Times New Roman" w:hAnsi="Times New Roman"/>
          <w:spacing w:val="2"/>
          <w:sz w:val="24"/>
          <w:szCs w:val="24"/>
        </w:rPr>
        <w:t>униципального образования Никулят</w:t>
      </w:r>
      <w:r>
        <w:rPr>
          <w:rFonts w:ascii="Times New Roman" w:hAnsi="Times New Roman"/>
          <w:spacing w:val="2"/>
          <w:sz w:val="24"/>
          <w:szCs w:val="24"/>
        </w:rPr>
        <w:t>ское сельское поселение Яранского района Кировской области</w:t>
      </w:r>
    </w:p>
    <w:p w:rsidR="005D38F0" w:rsidRDefault="005D38F0" w:rsidP="00080A71">
      <w:pPr>
        <w:spacing w:after="0" w:line="240" w:lineRule="auto"/>
        <w:jc w:val="center"/>
        <w:rPr>
          <w:rFonts w:ascii="Times New Roman" w:hAnsi="Times New Roman"/>
          <w:spacing w:val="2"/>
          <w:sz w:val="24"/>
          <w:szCs w:val="24"/>
        </w:rPr>
      </w:pPr>
    </w:p>
    <w:p w:rsidR="005D38F0" w:rsidRDefault="005D38F0" w:rsidP="00080A71">
      <w:pPr>
        <w:spacing w:after="0" w:line="240" w:lineRule="auto"/>
        <w:jc w:val="center"/>
        <w:rPr>
          <w:rFonts w:ascii="Times New Roman" w:hAnsi="Times New Roman"/>
          <w:spacing w:val="2"/>
          <w:sz w:val="24"/>
          <w:szCs w:val="24"/>
        </w:rPr>
      </w:pPr>
    </w:p>
    <w:p w:rsidR="00080A71" w:rsidRDefault="00080A71" w:rsidP="00080A71">
      <w:pPr>
        <w:spacing w:after="0" w:line="240" w:lineRule="auto"/>
        <w:jc w:val="center"/>
        <w:rPr>
          <w:rFonts w:ascii="Times New Roman" w:hAnsi="Times New Roman"/>
          <w:spacing w:val="2"/>
          <w:sz w:val="24"/>
          <w:szCs w:val="24"/>
        </w:rPr>
      </w:pPr>
    </w:p>
    <w:tbl>
      <w:tblPr>
        <w:tblW w:w="14880" w:type="dxa"/>
        <w:tblInd w:w="-635" w:type="dxa"/>
        <w:tblLayout w:type="fixed"/>
        <w:tblCellMar>
          <w:left w:w="0" w:type="dxa"/>
          <w:right w:w="0" w:type="dxa"/>
        </w:tblCellMar>
        <w:tblLook w:val="04A0" w:firstRow="1" w:lastRow="0" w:firstColumn="1" w:lastColumn="0" w:noHBand="0" w:noVBand="1"/>
      </w:tblPr>
      <w:tblGrid>
        <w:gridCol w:w="708"/>
        <w:gridCol w:w="1984"/>
        <w:gridCol w:w="2834"/>
        <w:gridCol w:w="1983"/>
        <w:gridCol w:w="1418"/>
        <w:gridCol w:w="1276"/>
        <w:gridCol w:w="1134"/>
        <w:gridCol w:w="1417"/>
        <w:gridCol w:w="2126"/>
      </w:tblGrid>
      <w:tr w:rsidR="00080A71" w:rsidTr="005D38F0">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 xml:space="preserve">Учетный номер  </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Адресные ориентиры нестационарного торгового объекта</w:t>
            </w:r>
          </w:p>
        </w:tc>
        <w:tc>
          <w:tcPr>
            <w:tcW w:w="28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Площадь земельного участка нестационарного торгового объекта(здания, строения, сооружения)или его части (кв. м)</w:t>
            </w:r>
          </w:p>
        </w:tc>
        <w:tc>
          <w:tcPr>
            <w:tcW w:w="19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Собственник земельного участка (здания, строения, сооружения) или его части</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Количество нестационарных торговых объектов (единиц)</w:t>
            </w:r>
          </w:p>
        </w:tc>
        <w:tc>
          <w:tcPr>
            <w:tcW w:w="12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Вид нестационарного торгового объекта</w:t>
            </w:r>
          </w:p>
        </w:tc>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Площадь нестационарного торгового объекта</w:t>
            </w:r>
          </w:p>
          <w:p w:rsidR="00080A71" w:rsidRDefault="00080A71">
            <w:pPr>
              <w:spacing w:after="0" w:line="240" w:lineRule="auto"/>
              <w:textAlignment w:val="baseline"/>
              <w:rPr>
                <w:rFonts w:ascii="Times New Roman" w:hAnsi="Times New Roman"/>
              </w:rPr>
            </w:pPr>
            <w:r>
              <w:rPr>
                <w:rFonts w:ascii="Times New Roman" w:hAnsi="Times New Roman"/>
              </w:rPr>
              <w:t>(</w:t>
            </w:r>
            <w:proofErr w:type="spellStart"/>
            <w:r>
              <w:rPr>
                <w:rFonts w:ascii="Times New Roman" w:hAnsi="Times New Roman"/>
              </w:rPr>
              <w:t>кв.м</w:t>
            </w:r>
            <w:proofErr w:type="spellEnd"/>
            <w:r>
              <w:rPr>
                <w:rFonts w:ascii="Times New Roman" w:hAnsi="Times New Roman"/>
              </w:rPr>
              <w:t>.)</w:t>
            </w:r>
          </w:p>
        </w:tc>
        <w:tc>
          <w:tcPr>
            <w:tcW w:w="14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textAlignment w:val="baseline"/>
              <w:rPr>
                <w:rFonts w:ascii="Times New Roman" w:hAnsi="Times New Roman"/>
              </w:rPr>
            </w:pPr>
            <w:r>
              <w:rPr>
                <w:rFonts w:ascii="Times New Roman" w:hAnsi="Times New Roman"/>
              </w:rPr>
              <w:t>Специализация нестационарного торгового объекта</w:t>
            </w:r>
          </w:p>
        </w:tc>
        <w:tc>
          <w:tcPr>
            <w:tcW w:w="2126" w:type="dxa"/>
            <w:tcBorders>
              <w:top w:val="single" w:sz="6" w:space="0" w:color="000000"/>
              <w:left w:val="single" w:sz="6" w:space="0" w:color="000000"/>
              <w:bottom w:val="single" w:sz="6" w:space="0" w:color="000000"/>
              <w:right w:val="single" w:sz="6" w:space="0" w:color="000000"/>
            </w:tcBorders>
            <w:hideMark/>
          </w:tcPr>
          <w:p w:rsidR="00080A71" w:rsidRDefault="00080A71">
            <w:pPr>
              <w:spacing w:after="0" w:line="240" w:lineRule="auto"/>
              <w:textAlignment w:val="baseline"/>
              <w:rPr>
                <w:rFonts w:ascii="Times New Roman" w:hAnsi="Times New Roman"/>
              </w:rPr>
            </w:pPr>
            <w:r>
              <w:rPr>
                <w:rFonts w:ascii="Times New Roman" w:hAnsi="Times New Roman"/>
              </w:rPr>
              <w:t>Период размещения нестационарного торгового объекта (начало и окончание периода)</w:t>
            </w:r>
          </w:p>
        </w:tc>
      </w:tr>
      <w:tr w:rsidR="00080A71" w:rsidTr="005D38F0">
        <w:tc>
          <w:tcPr>
            <w:tcW w:w="70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jc w:val="center"/>
              <w:textAlignment w:val="baseline"/>
              <w:rPr>
                <w:rFonts w:ascii="Times New Roman" w:hAnsi="Times New Roman"/>
              </w:rPr>
            </w:pPr>
            <w:r>
              <w:rPr>
                <w:rFonts w:ascii="Times New Roman" w:hAnsi="Times New Roman"/>
              </w:rPr>
              <w:t>1</w:t>
            </w:r>
          </w:p>
        </w:tc>
        <w:tc>
          <w:tcPr>
            <w:tcW w:w="198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5D38F0">
            <w:pPr>
              <w:spacing w:after="0" w:line="240" w:lineRule="auto"/>
              <w:jc w:val="center"/>
              <w:textAlignment w:val="baseline"/>
              <w:rPr>
                <w:rFonts w:ascii="Times New Roman" w:hAnsi="Times New Roman"/>
              </w:rPr>
            </w:pPr>
            <w:r>
              <w:rPr>
                <w:rFonts w:ascii="Times New Roman" w:hAnsi="Times New Roman"/>
              </w:rPr>
              <w:t>д. Маловитлино-3</w:t>
            </w:r>
          </w:p>
        </w:tc>
        <w:tc>
          <w:tcPr>
            <w:tcW w:w="28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jc w:val="center"/>
              <w:textAlignment w:val="baseline"/>
              <w:rPr>
                <w:rFonts w:ascii="Times New Roman" w:hAnsi="Times New Roman"/>
              </w:rPr>
            </w:pPr>
            <w:r>
              <w:rPr>
                <w:rFonts w:ascii="Times New Roman" w:hAnsi="Times New Roman"/>
              </w:rPr>
              <w:t>30</w:t>
            </w:r>
          </w:p>
        </w:tc>
        <w:tc>
          <w:tcPr>
            <w:tcW w:w="198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5D38F0">
            <w:pPr>
              <w:spacing w:after="0" w:line="240" w:lineRule="auto"/>
              <w:jc w:val="center"/>
              <w:textAlignment w:val="baseline"/>
              <w:rPr>
                <w:rFonts w:ascii="Times New Roman" w:hAnsi="Times New Roman"/>
              </w:rPr>
            </w:pPr>
            <w:r>
              <w:rPr>
                <w:rFonts w:ascii="Times New Roman" w:hAnsi="Times New Roman"/>
              </w:rPr>
              <w:t>Администрация Никулят</w:t>
            </w:r>
            <w:r w:rsidR="00080A71">
              <w:rPr>
                <w:rFonts w:ascii="Times New Roman" w:hAnsi="Times New Roman"/>
              </w:rPr>
              <w:t>ского сельского поселения</w:t>
            </w:r>
          </w:p>
        </w:tc>
        <w:tc>
          <w:tcPr>
            <w:tcW w:w="141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jc w:val="center"/>
              <w:textAlignment w:val="baseline"/>
              <w:rPr>
                <w:rFonts w:ascii="Times New Roman" w:hAnsi="Times New Roman"/>
              </w:rPr>
            </w:pPr>
            <w:r>
              <w:rPr>
                <w:rFonts w:ascii="Times New Roman" w:hAnsi="Times New Roman"/>
              </w:rPr>
              <w:t>1</w:t>
            </w:r>
          </w:p>
        </w:tc>
        <w:tc>
          <w:tcPr>
            <w:tcW w:w="127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jc w:val="center"/>
              <w:textAlignment w:val="baseline"/>
              <w:rPr>
                <w:rFonts w:ascii="Times New Roman" w:hAnsi="Times New Roman"/>
              </w:rPr>
            </w:pPr>
            <w:r>
              <w:rPr>
                <w:rFonts w:ascii="Times New Roman" w:hAnsi="Times New Roman"/>
              </w:rPr>
              <w:t>автолавка</w:t>
            </w:r>
          </w:p>
        </w:tc>
        <w:tc>
          <w:tcPr>
            <w:tcW w:w="113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jc w:val="center"/>
              <w:textAlignment w:val="baseline"/>
              <w:rPr>
                <w:rFonts w:ascii="Times New Roman" w:hAnsi="Times New Roman"/>
              </w:rPr>
            </w:pPr>
            <w:r>
              <w:rPr>
                <w:rFonts w:ascii="Times New Roman" w:hAnsi="Times New Roman"/>
              </w:rPr>
              <w:t>-</w:t>
            </w:r>
          </w:p>
        </w:tc>
        <w:tc>
          <w:tcPr>
            <w:tcW w:w="141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080A71" w:rsidRDefault="00080A71">
            <w:pPr>
              <w:spacing w:after="0" w:line="240" w:lineRule="auto"/>
              <w:jc w:val="center"/>
              <w:textAlignment w:val="baseline"/>
              <w:rPr>
                <w:rFonts w:ascii="Times New Roman" w:hAnsi="Times New Roman"/>
              </w:rPr>
            </w:pPr>
            <w:r>
              <w:rPr>
                <w:rFonts w:ascii="Times New Roman" w:hAnsi="Times New Roman"/>
              </w:rPr>
              <w:t>продовольственные товары</w:t>
            </w:r>
          </w:p>
        </w:tc>
        <w:tc>
          <w:tcPr>
            <w:tcW w:w="2126" w:type="dxa"/>
            <w:tcBorders>
              <w:top w:val="single" w:sz="6" w:space="0" w:color="000000"/>
              <w:left w:val="single" w:sz="6" w:space="0" w:color="000000"/>
              <w:bottom w:val="single" w:sz="6" w:space="0" w:color="000000"/>
              <w:right w:val="single" w:sz="6" w:space="0" w:color="000000"/>
            </w:tcBorders>
            <w:hideMark/>
          </w:tcPr>
          <w:p w:rsidR="00080A71" w:rsidRDefault="00080A71">
            <w:r>
              <w:rPr>
                <w:rFonts w:ascii="Times New Roman" w:hAnsi="Times New Roman"/>
              </w:rPr>
              <w:t xml:space="preserve">В соответствии с графиком </w:t>
            </w:r>
          </w:p>
        </w:tc>
      </w:tr>
    </w:tbl>
    <w:p w:rsidR="00080A71" w:rsidRDefault="00080A71" w:rsidP="00080A71">
      <w:pPr>
        <w:spacing w:after="0" w:line="240" w:lineRule="auto"/>
        <w:rPr>
          <w:rFonts w:ascii="Times New Roman" w:hAnsi="Times New Roman"/>
          <w:sz w:val="24"/>
          <w:szCs w:val="24"/>
        </w:rPr>
        <w:sectPr w:rsidR="00080A71">
          <w:pgSz w:w="16838" w:h="11906" w:orient="landscape"/>
          <w:pgMar w:top="851" w:right="1134" w:bottom="1702" w:left="1701" w:header="709" w:footer="709" w:gutter="0"/>
          <w:cols w:space="720"/>
        </w:sectPr>
      </w:pPr>
    </w:p>
    <w:p w:rsidR="00152F61" w:rsidRPr="00AA1415" w:rsidRDefault="00152F61" w:rsidP="00152F61">
      <w:pPr>
        <w:spacing w:line="240" w:lineRule="auto"/>
        <w:jc w:val="right"/>
        <w:rPr>
          <w:rFonts w:ascii="Times New Roman" w:hAnsi="Times New Roman"/>
        </w:rPr>
      </w:pPr>
      <w:r w:rsidRPr="00AA1415">
        <w:rPr>
          <w:rFonts w:ascii="Times New Roman" w:hAnsi="Times New Roman"/>
        </w:rPr>
        <w:lastRenderedPageBreak/>
        <w:t xml:space="preserve">Приложение № 2                                        </w:t>
      </w:r>
    </w:p>
    <w:p w:rsidR="00152F61" w:rsidRPr="00AA1415" w:rsidRDefault="00152F61" w:rsidP="00152F61">
      <w:pPr>
        <w:spacing w:line="240" w:lineRule="auto"/>
        <w:jc w:val="right"/>
        <w:rPr>
          <w:rFonts w:ascii="Times New Roman" w:hAnsi="Times New Roman"/>
        </w:rPr>
      </w:pPr>
      <w:r w:rsidRPr="00AA1415">
        <w:rPr>
          <w:rFonts w:ascii="Times New Roman" w:hAnsi="Times New Roman"/>
        </w:rPr>
        <w:t>к постановлению администрации</w:t>
      </w:r>
    </w:p>
    <w:p w:rsidR="00152F61" w:rsidRPr="00AA1415" w:rsidRDefault="00152F61" w:rsidP="00152F61">
      <w:pPr>
        <w:spacing w:line="240" w:lineRule="auto"/>
        <w:jc w:val="right"/>
        <w:rPr>
          <w:rFonts w:ascii="Times New Roman" w:hAnsi="Times New Roman"/>
        </w:rPr>
      </w:pPr>
      <w:proofErr w:type="gramStart"/>
      <w:r w:rsidRPr="00AA1415">
        <w:rPr>
          <w:rFonts w:ascii="Times New Roman" w:hAnsi="Times New Roman"/>
        </w:rPr>
        <w:t>Никулятского  сельского</w:t>
      </w:r>
      <w:proofErr w:type="gramEnd"/>
      <w:r w:rsidRPr="00AA1415">
        <w:rPr>
          <w:rFonts w:ascii="Times New Roman" w:hAnsi="Times New Roman"/>
        </w:rPr>
        <w:t xml:space="preserve"> поселения</w:t>
      </w:r>
    </w:p>
    <w:p w:rsidR="00152F61" w:rsidRPr="00AA1415" w:rsidRDefault="0059655A" w:rsidP="00152F61">
      <w:pPr>
        <w:spacing w:line="240" w:lineRule="auto"/>
        <w:jc w:val="right"/>
        <w:rPr>
          <w:rFonts w:ascii="Times New Roman" w:hAnsi="Times New Roman"/>
        </w:rPr>
      </w:pPr>
      <w:r w:rsidRPr="00AA1415">
        <w:rPr>
          <w:rFonts w:ascii="Times New Roman" w:hAnsi="Times New Roman"/>
        </w:rPr>
        <w:t>о</w:t>
      </w:r>
      <w:r w:rsidR="00152F61" w:rsidRPr="00AA1415">
        <w:rPr>
          <w:rFonts w:ascii="Times New Roman" w:hAnsi="Times New Roman"/>
        </w:rPr>
        <w:t>т</w:t>
      </w:r>
      <w:r w:rsidRPr="00AA1415">
        <w:rPr>
          <w:rFonts w:ascii="Times New Roman" w:hAnsi="Times New Roman"/>
        </w:rPr>
        <w:t xml:space="preserve"> 11.12.2020</w:t>
      </w:r>
      <w:r w:rsidR="00152F61" w:rsidRPr="00AA1415">
        <w:rPr>
          <w:rFonts w:ascii="Times New Roman" w:hAnsi="Times New Roman"/>
        </w:rPr>
        <w:t xml:space="preserve"> №</w:t>
      </w:r>
      <w:r w:rsidR="00367C12" w:rsidRPr="00AA1415">
        <w:rPr>
          <w:rFonts w:ascii="Times New Roman" w:hAnsi="Times New Roman"/>
        </w:rPr>
        <w:t xml:space="preserve"> 79</w:t>
      </w:r>
    </w:p>
    <w:p w:rsidR="00152F61" w:rsidRDefault="00152F61" w:rsidP="00152F61">
      <w:pPr>
        <w:spacing w:line="240" w:lineRule="auto"/>
        <w:jc w:val="both"/>
      </w:pPr>
      <w:bookmarkStart w:id="0" w:name="_GoBack"/>
      <w:bookmarkEnd w:id="0"/>
    </w:p>
    <w:p w:rsidR="00014AB0" w:rsidRDefault="00AA1415" w:rsidP="00152F61">
      <w:pPr>
        <w:spacing w:line="240" w:lineRule="auto"/>
        <w:jc w:val="both"/>
      </w:pPr>
      <w:r>
        <w:rPr>
          <w:noProof/>
        </w:rPr>
        <w:pict>
          <v:rect id="Прямоугольник 21" o:spid="_x0000_s1030" style="position:absolute;left:0;text-align:left;margin-left:331.05pt;margin-top:244.7pt;width:10.5pt;height:10.5pt;flip:x;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" fillcolor="#c0504d [3205]" strokecolor="#243f60 [1604]" strokeweight="2pt">
            <v:path arrowok="t"/>
            <w10:wrap anchorx="margin"/>
          </v:rect>
        </w:pict>
      </w:r>
      <w:r w:rsidR="00152F61">
        <w:rPr>
          <w:noProof/>
          <w:lang w:eastAsia="ru-RU"/>
        </w:rPr>
        <w:drawing>
          <wp:inline distT="0" distB="0" distL="0" distR="0" wp14:anchorId="6BBFE22A" wp14:editId="3B544CF6">
            <wp:extent cx="9251950" cy="520381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51950" cy="5203818"/>
                    </a:xfrm>
                    <a:prstGeom prst="rect">
                      <a:avLst/>
                    </a:prstGeom>
                  </pic:spPr>
                </pic:pic>
              </a:graphicData>
            </a:graphic>
          </wp:inline>
        </w:drawing>
      </w:r>
    </w:p>
    <w:sectPr w:rsidR="00014AB0" w:rsidSect="004C0829">
      <w:pgSz w:w="16838" w:h="11906" w:orient="landscape"/>
      <w:pgMar w:top="568" w:right="1134"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A2468"/>
    <w:multiLevelType w:val="hybridMultilevel"/>
    <w:tmpl w:val="729E75A0"/>
    <w:lvl w:ilvl="0" w:tplc="AD447E72">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1" w15:restartNumberingAfterBreak="0">
    <w:nsid w:val="10B06AA5"/>
    <w:multiLevelType w:val="multilevel"/>
    <w:tmpl w:val="5120AE7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080A71"/>
    <w:rsid w:val="00014AB0"/>
    <w:rsid w:val="00080A71"/>
    <w:rsid w:val="00152F61"/>
    <w:rsid w:val="00160717"/>
    <w:rsid w:val="00176FFC"/>
    <w:rsid w:val="00190BEF"/>
    <w:rsid w:val="001C0C06"/>
    <w:rsid w:val="002B4CAA"/>
    <w:rsid w:val="00301F6D"/>
    <w:rsid w:val="00367C12"/>
    <w:rsid w:val="00590248"/>
    <w:rsid w:val="0059655A"/>
    <w:rsid w:val="005D38F0"/>
    <w:rsid w:val="006003C5"/>
    <w:rsid w:val="0077123B"/>
    <w:rsid w:val="00AA1415"/>
    <w:rsid w:val="00D90C12"/>
    <w:rsid w:val="00E33E30"/>
    <w:rsid w:val="00FA3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3888F1"/>
  <w15:docId w15:val="{76B57BA2-DA5B-4540-88FC-2F1F616AA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0A71"/>
    <w:rPr>
      <w:rFonts w:ascii="Calibri" w:eastAsia="Calibri" w:hAnsi="Calibri"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80A71"/>
    <w:rPr>
      <w:color w:val="0000FF"/>
      <w:u w:val="single"/>
    </w:rPr>
  </w:style>
  <w:style w:type="paragraph" w:styleId="a4">
    <w:name w:val="List Paragraph"/>
    <w:basedOn w:val="a"/>
    <w:uiPriority w:val="34"/>
    <w:qFormat/>
    <w:rsid w:val="00080A71"/>
    <w:pPr>
      <w:ind w:left="720"/>
      <w:contextualSpacing/>
    </w:pPr>
  </w:style>
  <w:style w:type="paragraph" w:styleId="a5">
    <w:name w:val="Balloon Text"/>
    <w:basedOn w:val="a"/>
    <w:link w:val="a6"/>
    <w:uiPriority w:val="99"/>
    <w:semiHidden/>
    <w:unhideWhenUsed/>
    <w:rsid w:val="00080A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80A71"/>
    <w:rPr>
      <w:rFonts w:ascii="Tahoma" w:eastAsia="Calibri" w:hAnsi="Tahoma" w:cs="Tahoma"/>
      <w:sz w:val="16"/>
      <w:szCs w:val="16"/>
      <w:lang w:eastAsia="zh-CN"/>
    </w:rPr>
  </w:style>
  <w:style w:type="paragraph" w:styleId="a7">
    <w:name w:val="No Spacing"/>
    <w:qFormat/>
    <w:rsid w:val="00FA355F"/>
    <w:pPr>
      <w:spacing w:after="0"/>
      <w:ind w:firstLine="567"/>
      <w:jc w:val="both"/>
    </w:pPr>
    <w:rPr>
      <w:rFonts w:ascii="Times New Roman" w:eastAsia="Times New Roman"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256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docs.cntd.ru/document/973028141" TargetMode="Externa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3516</Words>
  <Characters>20042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25</cp:revision>
  <dcterms:created xsi:type="dcterms:W3CDTF">2020-12-11T07:58:00Z</dcterms:created>
  <dcterms:modified xsi:type="dcterms:W3CDTF">2022-09-01T07:14:00Z</dcterms:modified>
</cp:coreProperties>
</file>